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EEF" w:rsidRPr="00B20449" w:rsidRDefault="00E61EEF" w:rsidP="008B27D5">
      <w:pPr>
        <w:spacing w:after="0" w:line="360" w:lineRule="auto"/>
        <w:jc w:val="center"/>
        <w:rPr>
          <w:rFonts w:ascii="Times New Roman" w:hAnsi="Times New Roman"/>
          <w:b/>
          <w:sz w:val="24"/>
          <w:szCs w:val="24"/>
          <w:lang w:val="en-US"/>
        </w:rPr>
      </w:pPr>
      <w:r w:rsidRPr="00B20449">
        <w:rPr>
          <w:rFonts w:ascii="Times New Roman" w:hAnsi="Times New Roman"/>
          <w:b/>
          <w:sz w:val="24"/>
          <w:szCs w:val="24"/>
          <w:lang w:val="en-US"/>
        </w:rPr>
        <w:t xml:space="preserve">BAB III </w:t>
      </w:r>
    </w:p>
    <w:p w:rsidR="00E61EEF" w:rsidRPr="00B20449" w:rsidRDefault="00E61EEF" w:rsidP="008B27D5">
      <w:pPr>
        <w:spacing w:after="0" w:line="360" w:lineRule="auto"/>
        <w:jc w:val="center"/>
        <w:rPr>
          <w:rFonts w:ascii="Times New Roman" w:hAnsi="Times New Roman"/>
          <w:b/>
          <w:sz w:val="24"/>
          <w:szCs w:val="24"/>
          <w:lang w:val="en-US"/>
        </w:rPr>
      </w:pPr>
      <w:r w:rsidRPr="00B20449">
        <w:rPr>
          <w:rFonts w:ascii="Times New Roman" w:hAnsi="Times New Roman"/>
          <w:b/>
          <w:sz w:val="24"/>
          <w:szCs w:val="24"/>
          <w:lang w:val="en-US"/>
        </w:rPr>
        <w:t xml:space="preserve">KEMISKINAN DAN PEMBANGUNAN KOMUNITAS </w:t>
      </w:r>
    </w:p>
    <w:p w:rsidR="00E61EEF" w:rsidRPr="00B20449" w:rsidRDefault="00E61EEF" w:rsidP="008B27D5">
      <w:pPr>
        <w:spacing w:after="0" w:line="360" w:lineRule="auto"/>
        <w:jc w:val="center"/>
        <w:rPr>
          <w:rFonts w:ascii="Times New Roman" w:hAnsi="Times New Roman"/>
          <w:b/>
          <w:sz w:val="24"/>
          <w:szCs w:val="24"/>
          <w:lang w:val="en-US"/>
        </w:rPr>
      </w:pPr>
      <w:r w:rsidRPr="00B20449">
        <w:rPr>
          <w:rFonts w:ascii="Times New Roman" w:hAnsi="Times New Roman"/>
          <w:b/>
          <w:sz w:val="24"/>
          <w:szCs w:val="24"/>
          <w:lang w:val="en-US"/>
        </w:rPr>
        <w:t xml:space="preserve">BERBASIS </w:t>
      </w:r>
      <w:r w:rsidRPr="00B20449">
        <w:rPr>
          <w:rFonts w:ascii="Times New Roman" w:hAnsi="Times New Roman"/>
          <w:b/>
          <w:i/>
          <w:sz w:val="24"/>
          <w:szCs w:val="24"/>
          <w:lang w:val="en-US"/>
        </w:rPr>
        <w:t>A</w:t>
      </w:r>
      <w:r w:rsidR="00A518B3">
        <w:rPr>
          <w:rFonts w:ascii="Times New Roman" w:hAnsi="Times New Roman"/>
          <w:b/>
          <w:i/>
          <w:sz w:val="24"/>
          <w:szCs w:val="24"/>
          <w:lang w:val="en-US"/>
        </w:rPr>
        <w:t>S</w:t>
      </w:r>
      <w:r w:rsidRPr="00B20449">
        <w:rPr>
          <w:rFonts w:ascii="Times New Roman" w:hAnsi="Times New Roman"/>
          <w:b/>
          <w:i/>
          <w:sz w:val="24"/>
          <w:szCs w:val="24"/>
          <w:lang w:val="en-US"/>
        </w:rPr>
        <w:t>SET BASE</w:t>
      </w:r>
    </w:p>
    <w:p w:rsidR="00097C64" w:rsidRPr="00B20449" w:rsidRDefault="006B3257" w:rsidP="008B27D5">
      <w:pPr>
        <w:spacing w:after="0" w:line="360" w:lineRule="auto"/>
        <w:jc w:val="center"/>
        <w:rPr>
          <w:rFonts w:ascii="Times New Roman" w:hAnsi="Times New Roman"/>
          <w:b/>
          <w:sz w:val="24"/>
          <w:szCs w:val="24"/>
          <w:lang w:val="en-US"/>
        </w:rPr>
      </w:pPr>
      <w:r w:rsidRPr="00B20449">
        <w:rPr>
          <w:rFonts w:ascii="Times New Roman" w:hAnsi="Times New Roman"/>
          <w:b/>
          <w:sz w:val="24"/>
          <w:szCs w:val="24"/>
          <w:lang w:val="en-US"/>
        </w:rPr>
        <w:t xml:space="preserve"> </w:t>
      </w:r>
    </w:p>
    <w:p w:rsidR="00FE528E" w:rsidRPr="00B20449" w:rsidRDefault="00A66546" w:rsidP="008B27D5">
      <w:pPr>
        <w:spacing w:after="0" w:line="360" w:lineRule="auto"/>
        <w:ind w:firstLine="720"/>
        <w:jc w:val="both"/>
        <w:rPr>
          <w:rFonts w:ascii="Times New Roman" w:hAnsi="Times New Roman"/>
          <w:sz w:val="24"/>
          <w:szCs w:val="24"/>
          <w:lang w:val="it-IT"/>
        </w:rPr>
      </w:pPr>
      <w:r w:rsidRPr="00B20449">
        <w:rPr>
          <w:rFonts w:ascii="Times New Roman" w:hAnsi="Times New Roman"/>
          <w:sz w:val="24"/>
          <w:szCs w:val="24"/>
          <w:lang w:val="it-IT"/>
        </w:rPr>
        <w:t xml:space="preserve">Pembangunan yang digerakkan oleh negara dengan pendekatan </w:t>
      </w:r>
      <w:r w:rsidRPr="00B20449">
        <w:rPr>
          <w:rFonts w:ascii="Times New Roman" w:hAnsi="Times New Roman"/>
          <w:i/>
          <w:sz w:val="24"/>
          <w:szCs w:val="24"/>
          <w:lang w:val="it-IT"/>
        </w:rPr>
        <w:t>top down</w:t>
      </w:r>
      <w:r w:rsidRPr="00B20449">
        <w:rPr>
          <w:rFonts w:ascii="Times New Roman" w:hAnsi="Times New Roman"/>
          <w:sz w:val="24"/>
          <w:szCs w:val="24"/>
          <w:lang w:val="it-IT"/>
        </w:rPr>
        <w:t xml:space="preserve"> kini semakin jauh ditinggalkan dalam memajukan dan mensejahterakan masyarakat. </w:t>
      </w:r>
      <w:r w:rsidR="00000097" w:rsidRPr="00B20449">
        <w:rPr>
          <w:rFonts w:ascii="Times New Roman" w:hAnsi="Times New Roman"/>
          <w:sz w:val="24"/>
          <w:szCs w:val="24"/>
          <w:lang w:val="it-IT"/>
        </w:rPr>
        <w:t xml:space="preserve">Pembangunan model </w:t>
      </w:r>
      <w:r w:rsidR="00000097" w:rsidRPr="00B20449">
        <w:rPr>
          <w:rFonts w:ascii="Times New Roman" w:hAnsi="Times New Roman"/>
          <w:i/>
          <w:sz w:val="24"/>
          <w:szCs w:val="24"/>
          <w:lang w:val="it-IT"/>
        </w:rPr>
        <w:t xml:space="preserve">top down </w:t>
      </w:r>
      <w:r w:rsidR="00000097" w:rsidRPr="00B20449">
        <w:rPr>
          <w:rFonts w:ascii="Times New Roman" w:hAnsi="Times New Roman"/>
          <w:sz w:val="24"/>
          <w:szCs w:val="24"/>
          <w:lang w:val="it-IT"/>
        </w:rPr>
        <w:t>terbukti hanya melanggengkan kemiskinan</w:t>
      </w:r>
      <w:r w:rsidR="00FE528E" w:rsidRPr="00B20449">
        <w:rPr>
          <w:rFonts w:ascii="Times New Roman" w:hAnsi="Times New Roman"/>
          <w:sz w:val="24"/>
          <w:szCs w:val="24"/>
          <w:lang w:val="it-IT"/>
        </w:rPr>
        <w:t xml:space="preserve"> dan ketidakadilan, khususnya warga masyarakat yang berada di lapisan struktur sosial terbawah. Pendekatan pembangunan yang </w:t>
      </w:r>
      <w:r w:rsidR="00FE528E" w:rsidRPr="00B20449">
        <w:rPr>
          <w:rFonts w:ascii="Times New Roman" w:hAnsi="Times New Roman"/>
          <w:i/>
          <w:sz w:val="24"/>
          <w:szCs w:val="24"/>
          <w:lang w:val="it-IT"/>
        </w:rPr>
        <w:t>top down</w:t>
      </w:r>
      <w:r w:rsidR="00FE528E" w:rsidRPr="00B20449">
        <w:rPr>
          <w:rFonts w:ascii="Times New Roman" w:hAnsi="Times New Roman"/>
          <w:sz w:val="24"/>
          <w:szCs w:val="24"/>
          <w:lang w:val="it-IT"/>
        </w:rPr>
        <w:t xml:space="preserve"> bagi masyarakat lebih banyak sebagai beban dibandingkan sebagai proses menuju kebermaknaan hidup. </w:t>
      </w:r>
    </w:p>
    <w:p w:rsidR="00E12AF2" w:rsidRDefault="00707F25" w:rsidP="008B27D5">
      <w:pPr>
        <w:spacing w:after="0" w:line="360" w:lineRule="auto"/>
        <w:ind w:firstLine="720"/>
        <w:jc w:val="both"/>
        <w:rPr>
          <w:rFonts w:ascii="Times New Roman" w:hAnsi="Times New Roman"/>
          <w:color w:val="000000" w:themeColor="text1"/>
          <w:sz w:val="24"/>
          <w:szCs w:val="24"/>
          <w:lang w:val="sv-SE"/>
        </w:rPr>
      </w:pPr>
      <w:r w:rsidRPr="00B20449">
        <w:rPr>
          <w:rFonts w:ascii="Times New Roman" w:hAnsi="Times New Roman"/>
          <w:sz w:val="24"/>
          <w:szCs w:val="24"/>
          <w:lang w:val="it-IT"/>
        </w:rPr>
        <w:t>Seiring dengan proses demokratisasi yang ditandai dengan maraknya prakarsa dan partisipasi masyarakat dalam pembangunan, mulai berkembang pula d</w:t>
      </w:r>
      <w:r w:rsidR="00A66546" w:rsidRPr="00B20449">
        <w:rPr>
          <w:rFonts w:ascii="Times New Roman" w:hAnsi="Times New Roman"/>
          <w:sz w:val="24"/>
          <w:szCs w:val="24"/>
          <w:lang w:val="it-IT"/>
        </w:rPr>
        <w:t xml:space="preserve">iskursus </w:t>
      </w:r>
      <w:r w:rsidRPr="00B20449">
        <w:rPr>
          <w:rFonts w:ascii="Times New Roman" w:hAnsi="Times New Roman"/>
          <w:sz w:val="24"/>
          <w:szCs w:val="24"/>
          <w:lang w:val="it-IT"/>
        </w:rPr>
        <w:t>pendekatan pembangunan b</w:t>
      </w:r>
      <w:r w:rsidR="00A66546" w:rsidRPr="00B20449">
        <w:rPr>
          <w:rFonts w:ascii="Times New Roman" w:hAnsi="Times New Roman"/>
          <w:sz w:val="24"/>
          <w:szCs w:val="24"/>
          <w:lang w:val="it-IT"/>
        </w:rPr>
        <w:t>erbasis komunitas</w:t>
      </w:r>
      <w:r w:rsidR="000E0E06" w:rsidRPr="00B20449">
        <w:rPr>
          <w:rFonts w:ascii="Times New Roman" w:hAnsi="Times New Roman"/>
          <w:sz w:val="24"/>
          <w:szCs w:val="24"/>
          <w:lang w:val="it-IT"/>
        </w:rPr>
        <w:t xml:space="preserve">, yakni pentingnya memperhatikan sumber penghidupan berkelanjutan di tingkat lokal. </w:t>
      </w:r>
      <w:r w:rsidR="00097C64" w:rsidRPr="00B20449">
        <w:rPr>
          <w:rFonts w:ascii="Times New Roman" w:hAnsi="Times New Roman"/>
          <w:sz w:val="24"/>
          <w:szCs w:val="24"/>
          <w:lang w:val="it-IT"/>
        </w:rPr>
        <w:t xml:space="preserve">Sebagaimana yang ditulis oleh </w:t>
      </w:r>
      <w:r w:rsidR="000E0E06" w:rsidRPr="00B20449">
        <w:rPr>
          <w:rFonts w:ascii="Times New Roman" w:hAnsi="Times New Roman"/>
          <w:color w:val="000000" w:themeColor="text1"/>
          <w:sz w:val="24"/>
          <w:szCs w:val="24"/>
          <w:lang w:val="it-IT"/>
        </w:rPr>
        <w:t xml:space="preserve">Robert </w:t>
      </w:r>
      <w:r w:rsidR="000E0E06" w:rsidRPr="00B20449">
        <w:rPr>
          <w:rFonts w:ascii="Times New Roman" w:hAnsi="Times New Roman"/>
          <w:color w:val="000000" w:themeColor="text1"/>
          <w:sz w:val="24"/>
          <w:szCs w:val="24"/>
          <w:lang w:val="sv-SE"/>
        </w:rPr>
        <w:t xml:space="preserve">Chambers  dan G. Conway (1992) melalui karyanya </w:t>
      </w:r>
      <w:r w:rsidR="000E0E06" w:rsidRPr="00B20449">
        <w:rPr>
          <w:rFonts w:ascii="Times New Roman" w:hAnsi="Times New Roman"/>
          <w:i/>
          <w:iCs/>
          <w:color w:val="000000" w:themeColor="text1"/>
          <w:sz w:val="24"/>
          <w:szCs w:val="24"/>
          <w:lang w:val="sv-SE"/>
        </w:rPr>
        <w:t>“Sustainable Rural Livelihoods: Practical Concepts for 21</w:t>
      </w:r>
      <w:r w:rsidR="000E0E06" w:rsidRPr="00B20449">
        <w:rPr>
          <w:rFonts w:ascii="Times New Roman" w:hAnsi="Times New Roman"/>
          <w:i/>
          <w:iCs/>
          <w:color w:val="000000" w:themeColor="text1"/>
          <w:sz w:val="24"/>
          <w:szCs w:val="24"/>
          <w:vertAlign w:val="superscript"/>
          <w:lang w:val="sv-SE"/>
        </w:rPr>
        <w:t>st</w:t>
      </w:r>
      <w:r w:rsidR="000E0E06" w:rsidRPr="00B20449">
        <w:rPr>
          <w:rFonts w:ascii="Times New Roman" w:hAnsi="Times New Roman"/>
          <w:i/>
          <w:iCs/>
          <w:color w:val="000000" w:themeColor="text1"/>
          <w:sz w:val="24"/>
          <w:szCs w:val="24"/>
          <w:lang w:val="sv-SE"/>
        </w:rPr>
        <w:t xml:space="preserve"> Century</w:t>
      </w:r>
      <w:r w:rsidR="000E0E06" w:rsidRPr="00B20449">
        <w:rPr>
          <w:rFonts w:ascii="Times New Roman" w:hAnsi="Times New Roman"/>
          <w:color w:val="000000" w:themeColor="text1"/>
          <w:sz w:val="24"/>
          <w:szCs w:val="24"/>
          <w:lang w:val="sv-SE"/>
        </w:rPr>
        <w:t xml:space="preserve">” </w:t>
      </w:r>
      <w:r w:rsidR="00E12AF2">
        <w:rPr>
          <w:rFonts w:ascii="Times New Roman" w:hAnsi="Times New Roman"/>
          <w:color w:val="000000" w:themeColor="text1"/>
          <w:sz w:val="24"/>
          <w:szCs w:val="24"/>
          <w:lang w:val="sv-SE"/>
        </w:rPr>
        <w:t xml:space="preserve">yang </w:t>
      </w:r>
      <w:r w:rsidR="000E0E06" w:rsidRPr="00B20449">
        <w:rPr>
          <w:rFonts w:ascii="Times New Roman" w:hAnsi="Times New Roman"/>
          <w:color w:val="000000" w:themeColor="text1"/>
          <w:sz w:val="24"/>
          <w:szCs w:val="24"/>
          <w:lang w:val="sv-SE"/>
        </w:rPr>
        <w:t xml:space="preserve">mengurai pentingnya untuk melakukan pendekatan sumber penghidupan berkelanjutan </w:t>
      </w:r>
      <w:r w:rsidR="00E12AF2">
        <w:rPr>
          <w:rFonts w:ascii="Times New Roman" w:hAnsi="Times New Roman"/>
          <w:color w:val="000000" w:themeColor="text1"/>
          <w:sz w:val="24"/>
          <w:szCs w:val="24"/>
          <w:lang w:val="sv-SE"/>
        </w:rPr>
        <w:t>guna</w:t>
      </w:r>
      <w:r w:rsidR="000E0E06" w:rsidRPr="00B20449">
        <w:rPr>
          <w:rFonts w:ascii="Times New Roman" w:hAnsi="Times New Roman"/>
          <w:color w:val="000000" w:themeColor="text1"/>
          <w:sz w:val="24"/>
          <w:szCs w:val="24"/>
          <w:lang w:val="sv-SE"/>
        </w:rPr>
        <w:t xml:space="preserve"> </w:t>
      </w:r>
      <w:r w:rsidR="00963473" w:rsidRPr="00B20449">
        <w:rPr>
          <w:rFonts w:ascii="Times New Roman" w:hAnsi="Times New Roman"/>
          <w:color w:val="000000" w:themeColor="text1"/>
          <w:sz w:val="24"/>
          <w:szCs w:val="24"/>
          <w:lang w:val="sv-SE"/>
        </w:rPr>
        <w:t xml:space="preserve">memahami </w:t>
      </w:r>
      <w:r w:rsidR="00E12AF2">
        <w:rPr>
          <w:rFonts w:ascii="Times New Roman" w:hAnsi="Times New Roman"/>
          <w:color w:val="000000" w:themeColor="text1"/>
          <w:sz w:val="24"/>
          <w:szCs w:val="24"/>
          <w:lang w:val="sv-SE"/>
        </w:rPr>
        <w:t xml:space="preserve">dimensi </w:t>
      </w:r>
      <w:r w:rsidR="00963473" w:rsidRPr="00B20449">
        <w:rPr>
          <w:rFonts w:ascii="Times New Roman" w:hAnsi="Times New Roman"/>
          <w:color w:val="000000" w:themeColor="text1"/>
          <w:sz w:val="24"/>
          <w:szCs w:val="24"/>
          <w:lang w:val="sv-SE"/>
        </w:rPr>
        <w:t>penghidupan masyarakat lokal dari kondisi yang rentan (</w:t>
      </w:r>
      <w:r w:rsidR="00963473" w:rsidRPr="00B20449">
        <w:rPr>
          <w:rFonts w:ascii="Times New Roman" w:hAnsi="Times New Roman"/>
          <w:i/>
          <w:color w:val="000000" w:themeColor="text1"/>
          <w:sz w:val="24"/>
          <w:szCs w:val="24"/>
          <w:lang w:val="sv-SE"/>
        </w:rPr>
        <w:t>vulnerable)</w:t>
      </w:r>
      <w:r w:rsidR="00963473" w:rsidRPr="00B20449">
        <w:rPr>
          <w:rFonts w:ascii="Times New Roman" w:hAnsi="Times New Roman"/>
          <w:color w:val="000000" w:themeColor="text1"/>
          <w:sz w:val="24"/>
          <w:szCs w:val="24"/>
          <w:lang w:val="sv-SE"/>
        </w:rPr>
        <w:t xml:space="preserve"> menjadi berkelanjutan (</w:t>
      </w:r>
      <w:r w:rsidR="00963473" w:rsidRPr="00B20449">
        <w:rPr>
          <w:rFonts w:ascii="Times New Roman" w:hAnsi="Times New Roman"/>
          <w:i/>
          <w:color w:val="000000" w:themeColor="text1"/>
          <w:sz w:val="24"/>
          <w:szCs w:val="24"/>
          <w:lang w:val="sv-SE"/>
        </w:rPr>
        <w:t>sustainable)</w:t>
      </w:r>
      <w:r w:rsidR="00963473" w:rsidRPr="00B20449">
        <w:rPr>
          <w:rFonts w:ascii="Times New Roman" w:hAnsi="Times New Roman"/>
          <w:color w:val="000000" w:themeColor="text1"/>
          <w:sz w:val="24"/>
          <w:szCs w:val="24"/>
          <w:lang w:val="sv-SE"/>
        </w:rPr>
        <w:t xml:space="preserve"> dengan mengembangkan aset yang ia miliki dan dinamika yang </w:t>
      </w:r>
      <w:r w:rsidR="00E12AF2">
        <w:rPr>
          <w:rFonts w:ascii="Times New Roman" w:hAnsi="Times New Roman"/>
          <w:color w:val="000000" w:themeColor="text1"/>
          <w:sz w:val="24"/>
          <w:szCs w:val="24"/>
          <w:lang w:val="sv-SE"/>
        </w:rPr>
        <w:t>terdapat didalamnya menuju proses transformasional.</w:t>
      </w:r>
      <w:r w:rsidR="00B13594">
        <w:rPr>
          <w:rFonts w:ascii="Times New Roman" w:hAnsi="Times New Roman"/>
          <w:color w:val="000000" w:themeColor="text1"/>
          <w:sz w:val="24"/>
          <w:szCs w:val="24"/>
          <w:lang w:val="sv-SE"/>
        </w:rPr>
        <w:t xml:space="preserve"> Setiap lokalitas selalu memiliki aset yang terdapat di dalamnya, aset inilah yang dapat dijadikan sebagai starting point dalam melakukan proses transformasi secara individual dan komunitas.</w:t>
      </w:r>
      <w:r w:rsidR="00E12AF2">
        <w:rPr>
          <w:rFonts w:ascii="Times New Roman" w:hAnsi="Times New Roman"/>
          <w:color w:val="000000" w:themeColor="text1"/>
          <w:sz w:val="24"/>
          <w:szCs w:val="24"/>
          <w:lang w:val="sv-SE"/>
        </w:rPr>
        <w:t xml:space="preserve"> </w:t>
      </w:r>
    </w:p>
    <w:p w:rsidR="00B13594" w:rsidRPr="00B13594" w:rsidRDefault="00963473" w:rsidP="008B27D5">
      <w:pPr>
        <w:spacing w:after="0" w:line="360" w:lineRule="auto"/>
        <w:ind w:firstLine="720"/>
        <w:jc w:val="both"/>
        <w:rPr>
          <w:rFonts w:ascii="Times New Roman" w:hAnsi="Times New Roman"/>
          <w:iCs/>
          <w:sz w:val="24"/>
          <w:szCs w:val="24"/>
          <w:lang w:val="sv-SE"/>
        </w:rPr>
      </w:pPr>
      <w:r w:rsidRPr="00B20449">
        <w:rPr>
          <w:rFonts w:ascii="Times New Roman" w:hAnsi="Times New Roman"/>
          <w:color w:val="000000" w:themeColor="text1"/>
          <w:sz w:val="24"/>
          <w:szCs w:val="24"/>
          <w:lang w:val="sv-SE"/>
        </w:rPr>
        <w:t xml:space="preserve"> </w:t>
      </w:r>
      <w:r w:rsidR="00097C64" w:rsidRPr="00B20449">
        <w:rPr>
          <w:rFonts w:ascii="Times New Roman" w:hAnsi="Times New Roman"/>
          <w:color w:val="000000" w:themeColor="text1"/>
          <w:sz w:val="24"/>
          <w:szCs w:val="24"/>
          <w:lang w:val="sv-SE"/>
        </w:rPr>
        <w:t xml:space="preserve">Tulisan Chambers ini </w:t>
      </w:r>
      <w:r w:rsidR="00B13594">
        <w:rPr>
          <w:rFonts w:ascii="Times New Roman" w:hAnsi="Times New Roman"/>
          <w:color w:val="000000" w:themeColor="text1"/>
          <w:sz w:val="24"/>
          <w:szCs w:val="24"/>
          <w:lang w:val="sv-SE"/>
        </w:rPr>
        <w:t>menginspirasi pula</w:t>
      </w:r>
      <w:r w:rsidR="00097C64" w:rsidRPr="00B20449">
        <w:rPr>
          <w:rFonts w:ascii="Times New Roman" w:hAnsi="Times New Roman"/>
          <w:color w:val="000000" w:themeColor="text1"/>
          <w:sz w:val="24"/>
          <w:szCs w:val="24"/>
          <w:lang w:val="sv-SE"/>
        </w:rPr>
        <w:t xml:space="preserve"> </w:t>
      </w:r>
      <w:r w:rsidRPr="00B20449">
        <w:rPr>
          <w:rFonts w:ascii="Times New Roman" w:hAnsi="Times New Roman"/>
          <w:sz w:val="24"/>
          <w:szCs w:val="24"/>
          <w:lang w:val="sv-SE"/>
        </w:rPr>
        <w:t>DFID (</w:t>
      </w:r>
      <w:r w:rsidRPr="00B20449">
        <w:rPr>
          <w:rFonts w:ascii="Times New Roman" w:hAnsi="Times New Roman"/>
          <w:i/>
          <w:iCs/>
          <w:sz w:val="24"/>
          <w:szCs w:val="24"/>
          <w:lang w:val="sv-SE"/>
        </w:rPr>
        <w:t>Department for International Development</w:t>
      </w:r>
      <w:r w:rsidRPr="00B20449">
        <w:rPr>
          <w:rFonts w:ascii="Times New Roman" w:hAnsi="Times New Roman"/>
          <w:sz w:val="24"/>
          <w:szCs w:val="24"/>
          <w:lang w:val="sv-SE"/>
        </w:rPr>
        <w:t xml:space="preserve">) </w:t>
      </w:r>
      <w:r w:rsidR="00097C64" w:rsidRPr="00B20449">
        <w:rPr>
          <w:rFonts w:ascii="Times New Roman" w:hAnsi="Times New Roman"/>
          <w:sz w:val="24"/>
          <w:szCs w:val="24"/>
          <w:lang w:val="sv-SE"/>
        </w:rPr>
        <w:t xml:space="preserve">yang kemudian </w:t>
      </w:r>
      <w:r w:rsidRPr="00B20449">
        <w:rPr>
          <w:rFonts w:ascii="Times New Roman" w:hAnsi="Times New Roman"/>
          <w:sz w:val="24"/>
          <w:szCs w:val="24"/>
          <w:lang w:val="sv-SE"/>
        </w:rPr>
        <w:t xml:space="preserve">tertarik untuk mengembangkan secara praktis dan menyebarluaskan salah satunya dengan membuat buku petunjuk  praktis mengenai </w:t>
      </w:r>
      <w:r w:rsidRPr="00B20449">
        <w:rPr>
          <w:rFonts w:ascii="Times New Roman" w:hAnsi="Times New Roman"/>
          <w:i/>
          <w:iCs/>
          <w:sz w:val="24"/>
          <w:szCs w:val="24"/>
          <w:lang w:val="sv-SE"/>
        </w:rPr>
        <w:t>Sustainable Livelihood Guidance Sheet</w:t>
      </w:r>
      <w:r w:rsidRPr="00B20449">
        <w:rPr>
          <w:rFonts w:ascii="Times New Roman" w:hAnsi="Times New Roman"/>
          <w:sz w:val="24"/>
          <w:szCs w:val="24"/>
          <w:lang w:val="sv-SE"/>
        </w:rPr>
        <w:t xml:space="preserve">. Dalam buku </w:t>
      </w:r>
      <w:r w:rsidRPr="00B20449">
        <w:rPr>
          <w:rFonts w:ascii="Times New Roman" w:hAnsi="Times New Roman"/>
          <w:sz w:val="24"/>
          <w:szCs w:val="24"/>
          <w:lang w:val="sv-SE"/>
        </w:rPr>
        <w:lastRenderedPageBreak/>
        <w:t>itu dikembangkan suatu kerangka memahami penghidupan berkelanjutan: bagaimana suatu kondisi penghidupan masyarakat rentan dapat ditransformasikan menuju berkelanjutan. Dengan mengkaji aset penghidupan yang secara diagramatis berbentuk pentagon mengisyaratkan bahwa aset itu tidak hanya ber</w:t>
      </w:r>
      <w:r w:rsidR="00E12AF2">
        <w:rPr>
          <w:rFonts w:ascii="Times New Roman" w:hAnsi="Times New Roman"/>
          <w:sz w:val="24"/>
          <w:szCs w:val="24"/>
          <w:lang w:val="sv-SE"/>
        </w:rPr>
        <w:t>w</w:t>
      </w:r>
      <w:r w:rsidRPr="00B20449">
        <w:rPr>
          <w:rFonts w:ascii="Times New Roman" w:hAnsi="Times New Roman"/>
          <w:sz w:val="24"/>
          <w:szCs w:val="24"/>
          <w:lang w:val="sv-SE"/>
        </w:rPr>
        <w:t xml:space="preserve">ujud material fisik, namun juga aset sosial, finansial, natural maupun </w:t>
      </w:r>
      <w:r w:rsidRPr="00B20449">
        <w:rPr>
          <w:rFonts w:ascii="Times New Roman" w:hAnsi="Times New Roman"/>
          <w:i/>
          <w:sz w:val="24"/>
          <w:szCs w:val="24"/>
          <w:lang w:val="sv-SE"/>
        </w:rPr>
        <w:t>human</w:t>
      </w:r>
      <w:r w:rsidRPr="00B20449">
        <w:rPr>
          <w:rFonts w:ascii="Times New Roman" w:hAnsi="Times New Roman"/>
          <w:sz w:val="24"/>
          <w:szCs w:val="24"/>
          <w:lang w:val="sv-SE"/>
        </w:rPr>
        <w:t xml:space="preserve">, dalam hal ini manusia dan lingkungannya dipandang secara </w:t>
      </w:r>
      <w:r w:rsidRPr="00B20449">
        <w:rPr>
          <w:rFonts w:ascii="Times New Roman" w:hAnsi="Times New Roman"/>
          <w:i/>
          <w:iCs/>
          <w:sz w:val="24"/>
          <w:szCs w:val="24"/>
          <w:lang w:val="sv-SE"/>
        </w:rPr>
        <w:t>holistik.</w:t>
      </w:r>
      <w:r w:rsidR="0045650D">
        <w:rPr>
          <w:rStyle w:val="FootnoteReference"/>
          <w:rFonts w:ascii="Times New Roman" w:hAnsi="Times New Roman"/>
          <w:i/>
          <w:iCs/>
          <w:sz w:val="24"/>
          <w:szCs w:val="24"/>
          <w:lang w:val="sv-SE"/>
        </w:rPr>
        <w:footnoteReference w:id="2"/>
      </w:r>
      <w:r w:rsidR="00B13594">
        <w:rPr>
          <w:rFonts w:ascii="Times New Roman" w:hAnsi="Times New Roman"/>
          <w:iCs/>
          <w:sz w:val="24"/>
          <w:szCs w:val="24"/>
          <w:lang w:val="sv-SE"/>
        </w:rPr>
        <w:t xml:space="preserve"> Secara lebih jelas berikut ini diagram pentagon aset dalam pengembangan masyarakat:</w:t>
      </w:r>
    </w:p>
    <w:p w:rsidR="00B13594" w:rsidRDefault="00B13594" w:rsidP="008B27D5">
      <w:pPr>
        <w:spacing w:after="0" w:line="360" w:lineRule="auto"/>
        <w:ind w:firstLine="720"/>
        <w:jc w:val="both"/>
        <w:rPr>
          <w:rFonts w:ascii="Times New Roman" w:hAnsi="Times New Roman"/>
          <w:iCs/>
          <w:sz w:val="24"/>
          <w:szCs w:val="24"/>
          <w:lang w:val="sv-SE"/>
        </w:rPr>
      </w:pPr>
    </w:p>
    <w:p w:rsidR="00B13594" w:rsidRDefault="00B13594" w:rsidP="008B27D5">
      <w:pPr>
        <w:spacing w:after="0" w:line="360" w:lineRule="auto"/>
        <w:ind w:firstLine="720"/>
        <w:jc w:val="both"/>
        <w:rPr>
          <w:rFonts w:ascii="Times New Roman" w:hAnsi="Times New Roman"/>
          <w:iCs/>
          <w:sz w:val="24"/>
          <w:szCs w:val="24"/>
          <w:lang w:val="sv-SE"/>
        </w:rPr>
      </w:pPr>
      <w:r w:rsidRPr="00B13594">
        <w:rPr>
          <w:rFonts w:ascii="Times New Roman" w:hAnsi="Times New Roman"/>
          <w:iCs/>
          <w:noProof/>
          <w:sz w:val="24"/>
          <w:szCs w:val="24"/>
          <w:lang w:eastAsia="id-ID"/>
        </w:rPr>
        <w:drawing>
          <wp:inline distT="0" distB="0" distL="0" distR="0">
            <wp:extent cx="4660135" cy="3018622"/>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63473"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i/>
          <w:iCs/>
          <w:sz w:val="24"/>
          <w:szCs w:val="24"/>
          <w:lang w:val="sv-SE"/>
        </w:rPr>
        <w:t xml:space="preserve"> </w:t>
      </w:r>
    </w:p>
    <w:p w:rsidR="00BA5B66" w:rsidRDefault="00BA5B66" w:rsidP="008B27D5">
      <w:pPr>
        <w:spacing w:after="0" w:line="360" w:lineRule="auto"/>
        <w:ind w:firstLine="720"/>
        <w:jc w:val="both"/>
        <w:rPr>
          <w:rFonts w:ascii="Times New Roman" w:hAnsi="Times New Roman"/>
          <w:sz w:val="24"/>
          <w:szCs w:val="24"/>
          <w:lang w:val="sv-SE"/>
        </w:rPr>
      </w:pPr>
    </w:p>
    <w:p w:rsidR="00E12AF2" w:rsidRDefault="00383C68" w:rsidP="008B27D5">
      <w:pPr>
        <w:spacing w:after="0" w:line="360" w:lineRule="auto"/>
        <w:ind w:firstLine="720"/>
        <w:jc w:val="both"/>
        <w:rPr>
          <w:rFonts w:ascii="Times New Roman" w:hAnsi="Times New Roman"/>
          <w:sz w:val="24"/>
          <w:szCs w:val="24"/>
          <w:lang w:val="sv-SE"/>
        </w:rPr>
      </w:pPr>
      <w:r>
        <w:rPr>
          <w:rFonts w:ascii="Times New Roman" w:hAnsi="Times New Roman"/>
          <w:sz w:val="24"/>
          <w:szCs w:val="24"/>
          <w:lang w:val="sv-SE"/>
        </w:rPr>
        <w:t xml:space="preserve">Diangar pentangon aset ini saling bersinergi satu sama lain dalam mendorong proses transformasi untuk mengembangan sumber penghidupan berkelanjutan di tingkat lokal. Diagram pentagon ini dapat pula dijelaskan kedalam rangkaian  </w:t>
      </w:r>
      <w:r w:rsidR="00097C64" w:rsidRPr="00B20449">
        <w:rPr>
          <w:rFonts w:ascii="Times New Roman" w:hAnsi="Times New Roman"/>
          <w:sz w:val="24"/>
          <w:szCs w:val="24"/>
          <w:lang w:val="sv-SE"/>
        </w:rPr>
        <w:t xml:space="preserve">lima </w:t>
      </w:r>
      <w:r>
        <w:rPr>
          <w:rFonts w:ascii="Times New Roman" w:hAnsi="Times New Roman"/>
          <w:sz w:val="24"/>
          <w:szCs w:val="24"/>
          <w:lang w:val="sv-SE"/>
        </w:rPr>
        <w:t>k</w:t>
      </w:r>
      <w:r w:rsidR="00963473" w:rsidRPr="00B20449">
        <w:rPr>
          <w:rFonts w:ascii="Times New Roman" w:hAnsi="Times New Roman"/>
          <w:sz w:val="24"/>
          <w:szCs w:val="24"/>
          <w:lang w:val="sv-SE"/>
        </w:rPr>
        <w:t xml:space="preserve">onsep dasar pengembangan </w:t>
      </w:r>
      <w:r w:rsidR="00963473" w:rsidRPr="00B20449">
        <w:rPr>
          <w:rFonts w:ascii="Times New Roman" w:hAnsi="Times New Roman"/>
          <w:i/>
          <w:sz w:val="24"/>
          <w:szCs w:val="24"/>
          <w:lang w:val="sv-SE"/>
        </w:rPr>
        <w:t>sustainable livelihood</w:t>
      </w:r>
      <w:r w:rsidR="00963473" w:rsidRPr="00B20449">
        <w:rPr>
          <w:rFonts w:ascii="Times New Roman" w:hAnsi="Times New Roman"/>
          <w:sz w:val="24"/>
          <w:szCs w:val="24"/>
          <w:lang w:val="sv-SE"/>
        </w:rPr>
        <w:t xml:space="preserve"> </w:t>
      </w:r>
      <w:r w:rsidR="00E12AF2">
        <w:rPr>
          <w:rFonts w:ascii="Times New Roman" w:hAnsi="Times New Roman"/>
          <w:sz w:val="24"/>
          <w:szCs w:val="24"/>
          <w:lang w:val="sv-SE"/>
        </w:rPr>
        <w:lastRenderedPageBreak/>
        <w:t xml:space="preserve">dengan </w:t>
      </w:r>
      <w:r w:rsidR="001B3FD5" w:rsidRPr="00B20449">
        <w:rPr>
          <w:rFonts w:ascii="Times New Roman" w:hAnsi="Times New Roman"/>
          <w:sz w:val="24"/>
          <w:szCs w:val="24"/>
          <w:lang w:val="sv-SE"/>
        </w:rPr>
        <w:t xml:space="preserve">pendekatan </w:t>
      </w:r>
      <w:r w:rsidR="001B3FD5" w:rsidRPr="00B20449">
        <w:rPr>
          <w:rFonts w:ascii="Times New Roman" w:hAnsi="Times New Roman"/>
          <w:i/>
          <w:sz w:val="24"/>
          <w:szCs w:val="24"/>
          <w:lang w:val="sv-SE"/>
        </w:rPr>
        <w:t>asset base</w:t>
      </w:r>
      <w:r w:rsidR="001B3FD5" w:rsidRPr="00B20449">
        <w:rPr>
          <w:rFonts w:ascii="Times New Roman" w:hAnsi="Times New Roman"/>
          <w:sz w:val="24"/>
          <w:szCs w:val="24"/>
          <w:lang w:val="sv-SE"/>
        </w:rPr>
        <w:t xml:space="preserve"> </w:t>
      </w:r>
      <w:r w:rsidR="00963473" w:rsidRPr="00B20449">
        <w:rPr>
          <w:rFonts w:ascii="Times New Roman" w:hAnsi="Times New Roman"/>
          <w:sz w:val="24"/>
          <w:szCs w:val="24"/>
          <w:lang w:val="sv-SE"/>
        </w:rPr>
        <w:t>sebagai</w:t>
      </w:r>
      <w:r w:rsidR="001B3FD5" w:rsidRPr="00B20449">
        <w:rPr>
          <w:rFonts w:ascii="Times New Roman" w:hAnsi="Times New Roman"/>
          <w:sz w:val="24"/>
          <w:szCs w:val="24"/>
          <w:lang w:val="sv-SE"/>
        </w:rPr>
        <w:t>mana</w:t>
      </w:r>
      <w:r w:rsidR="00963473" w:rsidRPr="00B20449">
        <w:rPr>
          <w:rFonts w:ascii="Times New Roman" w:hAnsi="Times New Roman"/>
          <w:sz w:val="24"/>
          <w:szCs w:val="24"/>
          <w:lang w:val="sv-SE"/>
        </w:rPr>
        <w:t xml:space="preserve"> berikut</w:t>
      </w:r>
      <w:r w:rsidR="001B3FD5" w:rsidRPr="00B20449">
        <w:rPr>
          <w:rFonts w:ascii="Times New Roman" w:hAnsi="Times New Roman"/>
          <w:sz w:val="24"/>
          <w:szCs w:val="24"/>
          <w:lang w:val="sv-SE"/>
        </w:rPr>
        <w:t xml:space="preserve"> ini</w:t>
      </w:r>
      <w:r w:rsidR="00963473" w:rsidRPr="00B20449">
        <w:rPr>
          <w:rFonts w:ascii="Times New Roman" w:hAnsi="Times New Roman"/>
          <w:sz w:val="24"/>
          <w:szCs w:val="24"/>
          <w:lang w:val="sv-SE"/>
        </w:rPr>
        <w:t xml:space="preserve">. </w:t>
      </w:r>
      <w:r w:rsidR="00963473" w:rsidRPr="00B20449">
        <w:rPr>
          <w:rFonts w:ascii="Times New Roman" w:hAnsi="Times New Roman"/>
          <w:i/>
          <w:sz w:val="24"/>
          <w:szCs w:val="24"/>
          <w:lang w:val="sv-SE"/>
        </w:rPr>
        <w:t xml:space="preserve">Pertama, </w:t>
      </w:r>
      <w:r>
        <w:rPr>
          <w:rFonts w:ascii="Times New Roman" w:hAnsi="Times New Roman"/>
          <w:sz w:val="24"/>
          <w:szCs w:val="24"/>
          <w:lang w:val="sv-SE"/>
        </w:rPr>
        <w:t xml:space="preserve">individu di dalam </w:t>
      </w:r>
      <w:r w:rsidR="00963473" w:rsidRPr="00B20449">
        <w:rPr>
          <w:rFonts w:ascii="Times New Roman" w:hAnsi="Times New Roman"/>
          <w:sz w:val="24"/>
          <w:szCs w:val="24"/>
          <w:lang w:val="sv-SE"/>
        </w:rPr>
        <w:t>masyarakat sebagai pusat semua kegiatan pembangunan (</w:t>
      </w:r>
      <w:r w:rsidR="00963473" w:rsidRPr="00B20449">
        <w:rPr>
          <w:rFonts w:ascii="Times New Roman" w:hAnsi="Times New Roman"/>
          <w:i/>
          <w:iCs/>
          <w:sz w:val="24"/>
          <w:szCs w:val="24"/>
          <w:lang w:val="sv-SE"/>
        </w:rPr>
        <w:t>people-centered</w:t>
      </w:r>
      <w:r w:rsidR="00963473" w:rsidRPr="00B20449">
        <w:rPr>
          <w:rFonts w:ascii="Times New Roman" w:hAnsi="Times New Roman"/>
          <w:sz w:val="24"/>
          <w:szCs w:val="24"/>
          <w:lang w:val="sv-SE"/>
        </w:rPr>
        <w:t xml:space="preserve">). Menempatkan </w:t>
      </w:r>
      <w:r>
        <w:rPr>
          <w:rFonts w:ascii="Times New Roman" w:hAnsi="Times New Roman"/>
          <w:sz w:val="24"/>
          <w:szCs w:val="24"/>
          <w:lang w:val="sv-SE"/>
        </w:rPr>
        <w:t xml:space="preserve">aset manusia di dalam </w:t>
      </w:r>
      <w:r w:rsidR="00963473" w:rsidRPr="00B20449">
        <w:rPr>
          <w:rFonts w:ascii="Times New Roman" w:hAnsi="Times New Roman"/>
          <w:sz w:val="24"/>
          <w:szCs w:val="24"/>
          <w:lang w:val="sv-SE"/>
        </w:rPr>
        <w:t xml:space="preserve">masyarakat sebagai pusat kepentingan, berarti semua pemahaman, analisis dan proses perencanaan dan perubahan berangkat dari masyarakat sendiri. </w:t>
      </w:r>
      <w:r w:rsidR="00E12AF2">
        <w:rPr>
          <w:rFonts w:ascii="Times New Roman" w:hAnsi="Times New Roman"/>
          <w:sz w:val="24"/>
          <w:szCs w:val="24"/>
          <w:lang w:val="sv-SE"/>
        </w:rPr>
        <w:t xml:space="preserve">Warga masyarakat sebagai bagian penting dari subyek perubahan. </w:t>
      </w:r>
      <w:r w:rsidR="00963473" w:rsidRPr="00B20449">
        <w:rPr>
          <w:rFonts w:ascii="Times New Roman" w:hAnsi="Times New Roman"/>
          <w:i/>
          <w:sz w:val="24"/>
          <w:szCs w:val="24"/>
          <w:lang w:val="sv-SE"/>
        </w:rPr>
        <w:t>Kedua,</w:t>
      </w:r>
      <w:r w:rsidR="00963473" w:rsidRPr="00B20449">
        <w:rPr>
          <w:rFonts w:ascii="Times New Roman" w:hAnsi="Times New Roman"/>
          <w:sz w:val="24"/>
          <w:szCs w:val="24"/>
          <w:lang w:val="sv-SE"/>
        </w:rPr>
        <w:t xml:space="preserve"> pendekatan menyeluruh berangkat dari pemahaman dan kepentingan masyarakat (</w:t>
      </w:r>
      <w:r w:rsidR="00963473" w:rsidRPr="00B20449">
        <w:rPr>
          <w:rFonts w:ascii="Times New Roman" w:hAnsi="Times New Roman"/>
          <w:i/>
          <w:iCs/>
          <w:sz w:val="24"/>
          <w:szCs w:val="24"/>
          <w:lang w:val="sv-SE"/>
        </w:rPr>
        <w:t>holistic</w:t>
      </w:r>
      <w:r w:rsidR="00963473" w:rsidRPr="00B20449">
        <w:rPr>
          <w:rFonts w:ascii="Times New Roman" w:hAnsi="Times New Roman"/>
          <w:sz w:val="24"/>
          <w:szCs w:val="24"/>
          <w:lang w:val="sv-SE"/>
        </w:rPr>
        <w:t>)</w:t>
      </w:r>
      <w:r w:rsidR="00E12AF2">
        <w:rPr>
          <w:rFonts w:ascii="Times New Roman" w:hAnsi="Times New Roman"/>
          <w:sz w:val="24"/>
          <w:szCs w:val="24"/>
          <w:lang w:val="sv-SE"/>
        </w:rPr>
        <w:t>, bukan parsial</w:t>
      </w:r>
      <w:r w:rsidR="00963473" w:rsidRPr="00B20449">
        <w:rPr>
          <w:rFonts w:ascii="Times New Roman" w:hAnsi="Times New Roman"/>
          <w:sz w:val="24"/>
          <w:szCs w:val="24"/>
          <w:lang w:val="sv-SE"/>
        </w:rPr>
        <w:t>. Berbagai faktor hambatan dan peluang perlu difahami dalam kontek</w:t>
      </w:r>
      <w:r w:rsidR="00E12AF2">
        <w:rPr>
          <w:rFonts w:ascii="Times New Roman" w:hAnsi="Times New Roman"/>
          <w:sz w:val="24"/>
          <w:szCs w:val="24"/>
          <w:lang w:val="sv-SE"/>
        </w:rPr>
        <w:t>s</w:t>
      </w:r>
      <w:r w:rsidR="00963473" w:rsidRPr="00B20449">
        <w:rPr>
          <w:rFonts w:ascii="Times New Roman" w:hAnsi="Times New Roman"/>
          <w:sz w:val="24"/>
          <w:szCs w:val="24"/>
          <w:lang w:val="sv-SE"/>
        </w:rPr>
        <w:t xml:space="preserve"> pengetahuan dan kemampuan masyarakat, agar dapat dikembangkan nanti solusi maupun pe</w:t>
      </w:r>
      <w:r w:rsidR="00E12AF2">
        <w:rPr>
          <w:rFonts w:ascii="Times New Roman" w:hAnsi="Times New Roman"/>
          <w:sz w:val="24"/>
          <w:szCs w:val="24"/>
          <w:lang w:val="sv-SE"/>
        </w:rPr>
        <w:t>ngembangan oleh masyarakat pula, sehingga tidak menciptakan tindakan yang bias pihak luar dalam melakukan langkah perubahan.</w:t>
      </w:r>
      <w:r w:rsidR="00963473" w:rsidRPr="00B20449">
        <w:rPr>
          <w:rFonts w:ascii="Times New Roman" w:hAnsi="Times New Roman"/>
          <w:sz w:val="24"/>
          <w:szCs w:val="24"/>
          <w:lang w:val="sv-SE"/>
        </w:rPr>
        <w:t xml:space="preserve"> </w:t>
      </w:r>
    </w:p>
    <w:p w:rsidR="00E61EEF"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i/>
          <w:sz w:val="24"/>
          <w:szCs w:val="24"/>
          <w:lang w:val="sv-SE"/>
        </w:rPr>
        <w:t>Ketiga</w:t>
      </w:r>
      <w:r w:rsidRPr="00B20449">
        <w:rPr>
          <w:rFonts w:ascii="Times New Roman" w:hAnsi="Times New Roman"/>
          <w:i/>
          <w:iCs/>
          <w:sz w:val="24"/>
          <w:szCs w:val="24"/>
          <w:lang w:val="sv-SE"/>
        </w:rPr>
        <w:t>,</w:t>
      </w:r>
      <w:r w:rsidRPr="00B20449">
        <w:rPr>
          <w:rFonts w:ascii="Times New Roman" w:hAnsi="Times New Roman"/>
          <w:sz w:val="24"/>
          <w:szCs w:val="24"/>
          <w:lang w:val="sv-SE"/>
        </w:rPr>
        <w:t xml:space="preserve"> mengingat bahwa kehidupan itu dinamis, maka kita tidak dapat hanya memotret sesaat keadaan yang terjadi (</w:t>
      </w:r>
      <w:r w:rsidRPr="00B20449">
        <w:rPr>
          <w:rFonts w:ascii="Times New Roman" w:hAnsi="Times New Roman"/>
          <w:i/>
          <w:iCs/>
          <w:sz w:val="24"/>
          <w:szCs w:val="24"/>
          <w:lang w:val="sv-SE"/>
        </w:rPr>
        <w:t>dynamic</w:t>
      </w:r>
      <w:r w:rsidRPr="00B20449">
        <w:rPr>
          <w:rFonts w:ascii="Times New Roman" w:hAnsi="Times New Roman"/>
          <w:sz w:val="24"/>
          <w:szCs w:val="24"/>
          <w:lang w:val="sv-SE"/>
        </w:rPr>
        <w:t xml:space="preserve">). Karena itu pengembangan </w:t>
      </w:r>
      <w:r w:rsidRPr="00B20449">
        <w:rPr>
          <w:rFonts w:ascii="Times New Roman" w:hAnsi="Times New Roman"/>
          <w:i/>
          <w:sz w:val="24"/>
          <w:szCs w:val="24"/>
          <w:lang w:val="sv-SE"/>
        </w:rPr>
        <w:t>sustainable livelihood</w:t>
      </w:r>
      <w:r w:rsidRPr="00B20449">
        <w:rPr>
          <w:rFonts w:ascii="Times New Roman" w:hAnsi="Times New Roman"/>
          <w:sz w:val="24"/>
          <w:szCs w:val="24"/>
          <w:lang w:val="sv-SE"/>
        </w:rPr>
        <w:t xml:space="preserve"> dipandang perlu diikuti prosesnya dan perubahan yang terjadi, sehingga penting untuk dikembangkan proses monitoring dan pembelajaran oleh masyarakat maupun pihak-pihak yang terkait dalam pengembangan tersebut. </w:t>
      </w:r>
      <w:r w:rsidRPr="00B20449">
        <w:rPr>
          <w:rFonts w:ascii="Times New Roman" w:hAnsi="Times New Roman"/>
          <w:i/>
          <w:sz w:val="24"/>
          <w:szCs w:val="24"/>
          <w:lang w:val="sv-SE"/>
        </w:rPr>
        <w:t>Keempat,</w:t>
      </w:r>
      <w:r w:rsidRPr="00B20449">
        <w:rPr>
          <w:rFonts w:ascii="Times New Roman" w:hAnsi="Times New Roman"/>
          <w:sz w:val="24"/>
          <w:szCs w:val="24"/>
          <w:lang w:val="sv-SE"/>
        </w:rPr>
        <w:t xml:space="preserve"> pendekatan ini lebih melihat bagaimana kekuatan dapat dibangun daripada menganalisis kebutuhan (</w:t>
      </w:r>
      <w:r w:rsidRPr="00B20449">
        <w:rPr>
          <w:rFonts w:ascii="Times New Roman" w:hAnsi="Times New Roman"/>
          <w:i/>
          <w:iCs/>
          <w:sz w:val="24"/>
          <w:szCs w:val="24"/>
          <w:lang w:val="sv-SE"/>
        </w:rPr>
        <w:t>building on strengthts</w:t>
      </w:r>
      <w:r w:rsidRPr="00B20449">
        <w:rPr>
          <w:rFonts w:ascii="Times New Roman" w:hAnsi="Times New Roman"/>
          <w:sz w:val="24"/>
          <w:szCs w:val="24"/>
          <w:lang w:val="sv-SE"/>
        </w:rPr>
        <w:t xml:space="preserve">). Kekuatan yang dibangun berarti pengakuan pada kemampuan masing-masing orang untuk berkembang dengan memperkuat jaringan sosialnya agar mampu secara individu maupun kolektif mengatasi permasalahan, menghilangkan kendala dan membangun potensi untuk mencapai tujuan. </w:t>
      </w:r>
    </w:p>
    <w:p w:rsidR="00963473"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i/>
          <w:sz w:val="24"/>
          <w:szCs w:val="24"/>
          <w:lang w:val="sv-SE"/>
        </w:rPr>
        <w:t>Kelima,</w:t>
      </w:r>
      <w:r w:rsidRPr="00B20449">
        <w:rPr>
          <w:rFonts w:ascii="Times New Roman" w:hAnsi="Times New Roman"/>
          <w:sz w:val="24"/>
          <w:szCs w:val="24"/>
          <w:lang w:val="sv-SE"/>
        </w:rPr>
        <w:t xml:space="preserve"> adanya keterkaitan makro dan mikro dalam proses perubahan dan pengembangan (</w:t>
      </w:r>
      <w:r w:rsidRPr="00B20449">
        <w:rPr>
          <w:rFonts w:ascii="Times New Roman" w:hAnsi="Times New Roman"/>
          <w:i/>
          <w:iCs/>
          <w:sz w:val="24"/>
          <w:szCs w:val="24"/>
          <w:lang w:val="sv-SE"/>
        </w:rPr>
        <w:t>macro-micro link</w:t>
      </w:r>
      <w:r w:rsidRPr="00B20449">
        <w:rPr>
          <w:rFonts w:ascii="Times New Roman" w:hAnsi="Times New Roman"/>
          <w:sz w:val="24"/>
          <w:szCs w:val="24"/>
          <w:lang w:val="sv-SE"/>
        </w:rPr>
        <w:t xml:space="preserve">). Pendekatan ini berupaya untuk menjembatani jurang teori dan praktek maupun kebijakan makro dan kegiatan mikro. Disini diperlukan pemahaman oleh individu dan komunitas mengenai apa yang terjadi dalam kontek makro yang mempengaruhi kehidupannya, dan demikian pula sebaliknya. </w:t>
      </w:r>
      <w:r w:rsidRPr="00B20449">
        <w:rPr>
          <w:rFonts w:ascii="Times New Roman" w:hAnsi="Times New Roman"/>
          <w:i/>
          <w:sz w:val="24"/>
          <w:szCs w:val="24"/>
          <w:lang w:val="sv-SE"/>
        </w:rPr>
        <w:t>Keenam,</w:t>
      </w:r>
      <w:r w:rsidRPr="00B20449">
        <w:rPr>
          <w:rFonts w:ascii="Times New Roman" w:hAnsi="Times New Roman"/>
          <w:sz w:val="24"/>
          <w:szCs w:val="24"/>
          <w:lang w:val="sv-SE"/>
        </w:rPr>
        <w:t xml:space="preserve"> pendekatan ini memperhatikan kelangsungan dan </w:t>
      </w:r>
      <w:r w:rsidRPr="00B20449">
        <w:rPr>
          <w:rFonts w:ascii="Times New Roman" w:hAnsi="Times New Roman"/>
          <w:sz w:val="24"/>
          <w:szCs w:val="24"/>
          <w:lang w:val="sv-SE"/>
        </w:rPr>
        <w:lastRenderedPageBreak/>
        <w:t>keberlanjutan suatu proses dan hasil dalam suatu siklus yang diharapkan tidak terputus atau mengalami goncangan yang menyebabkan terjadi keruntuhan atau kemunduran. Proses dan hasil yang diharapkan adalah melakukan transformasi dari kondisi yang rentan menuju peningkatan yang berkelanjutan (</w:t>
      </w:r>
      <w:r w:rsidRPr="00B20449">
        <w:rPr>
          <w:rFonts w:ascii="Times New Roman" w:hAnsi="Times New Roman"/>
          <w:i/>
          <w:iCs/>
          <w:sz w:val="24"/>
          <w:szCs w:val="24"/>
          <w:lang w:val="sv-SE"/>
        </w:rPr>
        <w:t>sustainable</w:t>
      </w:r>
      <w:r w:rsidRPr="00B20449">
        <w:rPr>
          <w:rFonts w:ascii="Times New Roman" w:hAnsi="Times New Roman"/>
          <w:sz w:val="24"/>
          <w:szCs w:val="24"/>
          <w:lang w:val="sv-SE"/>
        </w:rPr>
        <w:t>).</w:t>
      </w:r>
    </w:p>
    <w:p w:rsidR="00963473"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sz w:val="24"/>
          <w:szCs w:val="24"/>
          <w:lang w:val="sv-SE"/>
        </w:rPr>
        <w:t xml:space="preserve">Bagaimana konsep dan pendekatan </w:t>
      </w:r>
      <w:r w:rsidRPr="00B20449">
        <w:rPr>
          <w:rFonts w:ascii="Times New Roman" w:hAnsi="Times New Roman"/>
          <w:i/>
          <w:iCs/>
          <w:sz w:val="24"/>
          <w:szCs w:val="24"/>
          <w:lang w:val="sv-SE"/>
        </w:rPr>
        <w:t>sustainable livelihood</w:t>
      </w:r>
      <w:r w:rsidR="00E12AF2">
        <w:rPr>
          <w:rFonts w:ascii="Times New Roman" w:hAnsi="Times New Roman"/>
          <w:sz w:val="24"/>
          <w:szCs w:val="24"/>
          <w:lang w:val="sv-SE"/>
        </w:rPr>
        <w:t xml:space="preserve"> ini dapat dikembangkan dalam dinamika</w:t>
      </w:r>
      <w:r w:rsidRPr="00B20449">
        <w:rPr>
          <w:rFonts w:ascii="Times New Roman" w:hAnsi="Times New Roman"/>
          <w:sz w:val="24"/>
          <w:szCs w:val="24"/>
          <w:lang w:val="sv-SE"/>
        </w:rPr>
        <w:t xml:space="preserve"> lokal </w:t>
      </w:r>
      <w:r w:rsidR="00E12AF2">
        <w:rPr>
          <w:rFonts w:ascii="Times New Roman" w:hAnsi="Times New Roman"/>
          <w:sz w:val="24"/>
          <w:szCs w:val="24"/>
          <w:lang w:val="sv-SE"/>
        </w:rPr>
        <w:t xml:space="preserve">masyarakat </w:t>
      </w:r>
      <w:r w:rsidRPr="00B20449">
        <w:rPr>
          <w:rFonts w:ascii="Times New Roman" w:hAnsi="Times New Roman"/>
          <w:sz w:val="24"/>
          <w:szCs w:val="24"/>
          <w:lang w:val="sv-SE"/>
        </w:rPr>
        <w:t>Indonesia? Pendekatan ini sesungguhnya merupakan proses evolusi dari pembelajaran praktek pembangunan lokal pada beberapa dekade lalu</w:t>
      </w:r>
      <w:r w:rsidR="00EB05B4">
        <w:rPr>
          <w:rFonts w:ascii="Times New Roman" w:hAnsi="Times New Roman"/>
          <w:sz w:val="24"/>
          <w:szCs w:val="24"/>
          <w:lang w:val="sv-SE"/>
        </w:rPr>
        <w:t xml:space="preserve"> dan sebagai evaluasi atas konsep </w:t>
      </w:r>
      <w:r w:rsidR="00EB05B4" w:rsidRPr="00EB05B4">
        <w:rPr>
          <w:rFonts w:ascii="Times New Roman" w:hAnsi="Times New Roman"/>
          <w:i/>
          <w:sz w:val="24"/>
          <w:szCs w:val="24"/>
          <w:lang w:val="sv-SE"/>
        </w:rPr>
        <w:t>Sustainable Rural Development</w:t>
      </w:r>
      <w:r w:rsidR="00EB05B4">
        <w:rPr>
          <w:rFonts w:ascii="Times New Roman" w:hAnsi="Times New Roman"/>
          <w:sz w:val="24"/>
          <w:szCs w:val="24"/>
          <w:lang w:val="sv-SE"/>
        </w:rPr>
        <w:t xml:space="preserve"> (SRD) dan juga konsep </w:t>
      </w:r>
      <w:r w:rsidR="00EB05B4" w:rsidRPr="00EB05B4">
        <w:rPr>
          <w:rFonts w:ascii="Times New Roman" w:hAnsi="Times New Roman"/>
          <w:i/>
          <w:sz w:val="24"/>
          <w:szCs w:val="24"/>
          <w:lang w:val="sv-SE"/>
        </w:rPr>
        <w:t>Integrated Rural Development</w:t>
      </w:r>
      <w:r w:rsidR="00EB05B4">
        <w:rPr>
          <w:rFonts w:ascii="Times New Roman" w:hAnsi="Times New Roman"/>
          <w:sz w:val="24"/>
          <w:szCs w:val="24"/>
          <w:lang w:val="sv-SE"/>
        </w:rPr>
        <w:t xml:space="preserve"> (IRD)</w:t>
      </w:r>
      <w:r w:rsidRPr="00B20449">
        <w:rPr>
          <w:rFonts w:ascii="Times New Roman" w:hAnsi="Times New Roman"/>
          <w:sz w:val="24"/>
          <w:szCs w:val="24"/>
          <w:lang w:val="sv-SE"/>
        </w:rPr>
        <w:t>.</w:t>
      </w:r>
      <w:r w:rsidR="0045650D">
        <w:rPr>
          <w:rStyle w:val="FootnoteReference"/>
          <w:rFonts w:ascii="Times New Roman" w:hAnsi="Times New Roman"/>
          <w:sz w:val="24"/>
          <w:szCs w:val="24"/>
          <w:lang w:val="sv-SE"/>
        </w:rPr>
        <w:footnoteReference w:id="3"/>
      </w:r>
      <w:r w:rsidRPr="00B20449">
        <w:rPr>
          <w:rFonts w:ascii="Times New Roman" w:hAnsi="Times New Roman"/>
          <w:sz w:val="24"/>
          <w:szCs w:val="24"/>
          <w:lang w:val="sv-SE"/>
        </w:rPr>
        <w:t xml:space="preserve"> Perubahan ini merupakan cara untuk memperbaiki pendekatan sebelumnya dan juga memberikan penajaman substansi bahwa masyarakat adalah pelaku utama pembangunan. </w:t>
      </w:r>
    </w:p>
    <w:p w:rsidR="00963473"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sz w:val="24"/>
          <w:szCs w:val="24"/>
          <w:lang w:val="sv-SE"/>
        </w:rPr>
        <w:t xml:space="preserve">Dalam praktek, perubahan pendekatan semacam ini sering tidak begitu terasa. Apa sesungguhnya beda antara keduanya dalam wujud fisik dan pembangunan materi yang terlihat. Tetapi bila difahami sungguh besar perbedaannya dalam jiwa, sikap dan perilaku tata cara pembangunan. Pendekatan </w:t>
      </w:r>
      <w:r w:rsidRPr="00B20449">
        <w:rPr>
          <w:rFonts w:ascii="Times New Roman" w:hAnsi="Times New Roman"/>
          <w:i/>
          <w:sz w:val="24"/>
          <w:szCs w:val="24"/>
          <w:lang w:val="sv-SE"/>
        </w:rPr>
        <w:t>sustainable livelihood</w:t>
      </w:r>
      <w:r w:rsidRPr="00B20449">
        <w:rPr>
          <w:rFonts w:ascii="Times New Roman" w:hAnsi="Times New Roman"/>
          <w:sz w:val="24"/>
          <w:szCs w:val="24"/>
          <w:lang w:val="sv-SE"/>
        </w:rPr>
        <w:t xml:space="preserve"> melihat kompleksitas aset individu dan komunitas di lokal, demikian pula melihat bagaimana dinamika terjadi dalam proses perubahan dan transformasi. </w:t>
      </w:r>
    </w:p>
    <w:p w:rsidR="00963473"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sz w:val="24"/>
          <w:szCs w:val="24"/>
          <w:lang w:val="sv-SE"/>
        </w:rPr>
        <w:t>Bisa jadi satu individu atau kelompok masyarakat merespon lebih cepat dibanding yang lain, oleh karena itu keberagaman kegiatan yang berbasis pada penguatan masing-masing karakter menjadi penting. Oleh karena itu pendampingannya dilakukan dengan membangun kekuatan individu dan kelompok guna mengembangkan potensinya, dan dengan demikian mampu untuk mengatasi masalahnya sendiri dan mengembangkannya untuk mencapai tujuan.</w:t>
      </w:r>
    </w:p>
    <w:p w:rsidR="00963473"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sz w:val="24"/>
          <w:szCs w:val="24"/>
          <w:lang w:val="sv-SE"/>
        </w:rPr>
        <w:lastRenderedPageBreak/>
        <w:t xml:space="preserve">Dibandingkan pendekatan pembanguna lokal terpadu yang memfokuskan pada analisis struktur dan wilayah, maka pendekatan penghidupan berkelanjutan lebih berbasis pada masyarakat dengan segala kekuatan dan keterbatasannya. IRD lebih menggarap “transformasi lokal” dengan membangun infrastruktur dan ekonomi yang banyak dirancang oleh kebijakan makro pemerintah,  sedangkan </w:t>
      </w:r>
      <w:r w:rsidR="00EB05B4" w:rsidRPr="00EB05B4">
        <w:rPr>
          <w:rFonts w:ascii="Times New Roman" w:hAnsi="Times New Roman"/>
          <w:i/>
          <w:sz w:val="24"/>
          <w:szCs w:val="24"/>
          <w:lang w:val="sv-SE"/>
        </w:rPr>
        <w:t>sustainable livelihood</w:t>
      </w:r>
      <w:r w:rsidR="00EB05B4">
        <w:rPr>
          <w:rFonts w:ascii="Times New Roman" w:hAnsi="Times New Roman"/>
          <w:sz w:val="24"/>
          <w:szCs w:val="24"/>
          <w:lang w:val="sv-SE"/>
        </w:rPr>
        <w:t xml:space="preserve"> (</w:t>
      </w:r>
      <w:r w:rsidRPr="00B20449">
        <w:rPr>
          <w:rFonts w:ascii="Times New Roman" w:hAnsi="Times New Roman"/>
          <w:sz w:val="24"/>
          <w:szCs w:val="24"/>
          <w:lang w:val="sv-SE"/>
        </w:rPr>
        <w:t>SL</w:t>
      </w:r>
      <w:r w:rsidR="00EB05B4">
        <w:rPr>
          <w:rFonts w:ascii="Times New Roman" w:hAnsi="Times New Roman"/>
          <w:sz w:val="24"/>
          <w:szCs w:val="24"/>
          <w:lang w:val="sv-SE"/>
        </w:rPr>
        <w:t>)</w:t>
      </w:r>
      <w:r w:rsidRPr="00B20449">
        <w:rPr>
          <w:rFonts w:ascii="Times New Roman" w:hAnsi="Times New Roman"/>
          <w:sz w:val="24"/>
          <w:szCs w:val="24"/>
          <w:lang w:val="sv-SE"/>
        </w:rPr>
        <w:t xml:space="preserve"> bertumpu pada “transformasi masyarakat” dengan memperkuat kemampuan masyarakat mengelola aset penghidupannya agar dapat ditransformasi olehnya.</w:t>
      </w:r>
      <w:r w:rsidR="00EC2C94">
        <w:rPr>
          <w:rStyle w:val="FootnoteReference"/>
          <w:rFonts w:ascii="Times New Roman" w:hAnsi="Times New Roman"/>
          <w:sz w:val="24"/>
          <w:szCs w:val="24"/>
          <w:lang w:val="sv-SE"/>
        </w:rPr>
        <w:footnoteReference w:id="4"/>
      </w:r>
      <w:r w:rsidRPr="00B20449">
        <w:rPr>
          <w:rFonts w:ascii="Times New Roman" w:hAnsi="Times New Roman"/>
          <w:sz w:val="24"/>
          <w:szCs w:val="24"/>
          <w:lang w:val="sv-SE"/>
        </w:rPr>
        <w:t xml:space="preserve"> </w:t>
      </w:r>
    </w:p>
    <w:p w:rsidR="00963473" w:rsidRPr="00B20449" w:rsidRDefault="00963473" w:rsidP="008B27D5">
      <w:pPr>
        <w:spacing w:after="0" w:line="360" w:lineRule="auto"/>
        <w:ind w:firstLine="720"/>
        <w:jc w:val="both"/>
        <w:rPr>
          <w:rFonts w:ascii="Times New Roman" w:hAnsi="Times New Roman"/>
          <w:sz w:val="24"/>
          <w:szCs w:val="24"/>
          <w:lang w:val="sv-SE"/>
        </w:rPr>
      </w:pPr>
      <w:r w:rsidRPr="00B20449">
        <w:rPr>
          <w:rFonts w:ascii="Times New Roman" w:hAnsi="Times New Roman"/>
          <w:sz w:val="24"/>
          <w:szCs w:val="24"/>
          <w:lang w:val="sv-SE"/>
        </w:rPr>
        <w:t xml:space="preserve">Perubahan mikro di lokal dapat mempengaruhi perubahan makro, demikian pula sebaliknya. Respon terhadap krisis makro ekonomi, telah direspon dengan oleh masyarakat lokal dengan berbagai macam cara dan proses yang beragam. Seperti uraian pendahuluan diatas, kiranya menarik untuk </w:t>
      </w:r>
      <w:r w:rsidR="0069425F" w:rsidRPr="00B20449">
        <w:rPr>
          <w:rFonts w:ascii="Times New Roman" w:hAnsi="Times New Roman"/>
          <w:sz w:val="24"/>
          <w:szCs w:val="24"/>
          <w:lang w:val="sv-SE"/>
        </w:rPr>
        <w:t xml:space="preserve">mengembangkan kajian </w:t>
      </w:r>
      <w:r w:rsidRPr="00B20449">
        <w:rPr>
          <w:rFonts w:ascii="Times New Roman" w:hAnsi="Times New Roman"/>
          <w:sz w:val="24"/>
          <w:szCs w:val="24"/>
          <w:lang w:val="sv-SE"/>
        </w:rPr>
        <w:t xml:space="preserve">dan tindakan pengembangan masyarakat dengan menggunakan pendekatan </w:t>
      </w:r>
      <w:r w:rsidRPr="00B20449">
        <w:rPr>
          <w:rFonts w:ascii="Times New Roman" w:hAnsi="Times New Roman"/>
          <w:i/>
          <w:iCs/>
          <w:sz w:val="24"/>
          <w:szCs w:val="24"/>
          <w:lang w:val="sv-SE"/>
        </w:rPr>
        <w:t>sustainable livelihood</w:t>
      </w:r>
      <w:r w:rsidR="0069425F" w:rsidRPr="00B20449">
        <w:rPr>
          <w:rFonts w:ascii="Times New Roman" w:hAnsi="Times New Roman"/>
          <w:sz w:val="24"/>
          <w:szCs w:val="24"/>
          <w:lang w:val="sv-SE"/>
        </w:rPr>
        <w:t xml:space="preserve"> ini, sebagaimana yang dilakukan oleh warga komunitas desa Bejiharjo saat berupaya untuk keluar dari krisis kesejahteraan, lalu melakukan proses transformasi dengan menggun</w:t>
      </w:r>
      <w:r w:rsidR="001A42FC">
        <w:rPr>
          <w:rFonts w:ascii="Times New Roman" w:hAnsi="Times New Roman"/>
          <w:sz w:val="24"/>
          <w:szCs w:val="24"/>
          <w:lang w:val="sv-SE"/>
        </w:rPr>
        <w:t xml:space="preserve">akan aset lokal, yakni </w:t>
      </w:r>
      <w:r w:rsidR="00EB05B4">
        <w:rPr>
          <w:rFonts w:ascii="Times New Roman" w:hAnsi="Times New Roman"/>
          <w:sz w:val="24"/>
          <w:szCs w:val="24"/>
          <w:lang w:val="sv-SE"/>
        </w:rPr>
        <w:t xml:space="preserve">penemuan dan pengembangan </w:t>
      </w:r>
      <w:r w:rsidR="001A42FC">
        <w:rPr>
          <w:rFonts w:ascii="Times New Roman" w:hAnsi="Times New Roman"/>
          <w:sz w:val="24"/>
          <w:szCs w:val="24"/>
          <w:lang w:val="sv-SE"/>
        </w:rPr>
        <w:t>wisata Go</w:t>
      </w:r>
      <w:r w:rsidR="0069425F" w:rsidRPr="00B20449">
        <w:rPr>
          <w:rFonts w:ascii="Times New Roman" w:hAnsi="Times New Roman"/>
          <w:sz w:val="24"/>
          <w:szCs w:val="24"/>
          <w:lang w:val="sv-SE"/>
        </w:rPr>
        <w:t xml:space="preserve">a Pindul. </w:t>
      </w:r>
    </w:p>
    <w:p w:rsidR="006B3257" w:rsidRPr="00B20449" w:rsidRDefault="006B3257" w:rsidP="008B27D5">
      <w:pPr>
        <w:tabs>
          <w:tab w:val="left" w:pos="90"/>
        </w:tabs>
        <w:spacing w:after="0" w:line="360" w:lineRule="auto"/>
        <w:jc w:val="both"/>
        <w:rPr>
          <w:rFonts w:ascii="Times New Roman" w:hAnsi="Times New Roman"/>
          <w:b/>
          <w:sz w:val="24"/>
          <w:szCs w:val="24"/>
          <w:lang w:val="en-US"/>
        </w:rPr>
      </w:pPr>
    </w:p>
    <w:p w:rsidR="006B3257" w:rsidRPr="00B20449" w:rsidRDefault="006B3257" w:rsidP="008B27D5">
      <w:pPr>
        <w:pStyle w:val="ListParagraph"/>
        <w:numPr>
          <w:ilvl w:val="0"/>
          <w:numId w:val="3"/>
        </w:numPr>
        <w:tabs>
          <w:tab w:val="left" w:pos="90"/>
        </w:tabs>
        <w:spacing w:after="0" w:line="360" w:lineRule="auto"/>
        <w:ind w:left="0"/>
        <w:jc w:val="both"/>
        <w:rPr>
          <w:rFonts w:ascii="Times New Roman" w:hAnsi="Times New Roman"/>
          <w:b/>
          <w:sz w:val="24"/>
          <w:szCs w:val="24"/>
          <w:lang w:val="en-US"/>
        </w:rPr>
      </w:pPr>
      <w:r w:rsidRPr="00B20449">
        <w:rPr>
          <w:rFonts w:ascii="Times New Roman" w:hAnsi="Times New Roman"/>
          <w:b/>
          <w:sz w:val="24"/>
          <w:szCs w:val="24"/>
          <w:lang w:val="en-US"/>
        </w:rPr>
        <w:t>Konteks dan Potensi Desa Bejiharjo</w:t>
      </w:r>
    </w:p>
    <w:p w:rsidR="0069425F" w:rsidRPr="00B20449" w:rsidRDefault="003A777B" w:rsidP="008B27D5">
      <w:pPr>
        <w:spacing w:after="0" w:line="360" w:lineRule="auto"/>
        <w:ind w:firstLine="720"/>
        <w:jc w:val="both"/>
        <w:rPr>
          <w:rFonts w:ascii="Times New Roman" w:hAnsi="Times New Roman"/>
          <w:sz w:val="24"/>
          <w:szCs w:val="24"/>
        </w:rPr>
      </w:pPr>
      <w:r w:rsidRPr="00B20449">
        <w:rPr>
          <w:rFonts w:ascii="Times New Roman" w:hAnsi="Times New Roman"/>
          <w:sz w:val="24"/>
          <w:szCs w:val="24"/>
          <w:lang w:val="en-US"/>
        </w:rPr>
        <w:t>Secara administratif, D</w:t>
      </w:r>
      <w:r w:rsidR="0069425F" w:rsidRPr="00B20449">
        <w:rPr>
          <w:rFonts w:ascii="Times New Roman" w:hAnsi="Times New Roman"/>
          <w:sz w:val="24"/>
          <w:szCs w:val="24"/>
        </w:rPr>
        <w:t xml:space="preserve">esa Bejiharjo </w:t>
      </w:r>
      <w:r w:rsidRPr="00B20449">
        <w:rPr>
          <w:rFonts w:ascii="Times New Roman" w:hAnsi="Times New Roman"/>
          <w:sz w:val="24"/>
          <w:szCs w:val="24"/>
          <w:lang w:val="en-US"/>
        </w:rPr>
        <w:t>berada dalam bagian wilayah</w:t>
      </w:r>
      <w:r w:rsidR="0069425F" w:rsidRPr="00B20449">
        <w:rPr>
          <w:rFonts w:ascii="Times New Roman" w:hAnsi="Times New Roman"/>
          <w:sz w:val="24"/>
          <w:szCs w:val="24"/>
        </w:rPr>
        <w:t xml:space="preserve"> Kecamatan Karangmojo, Kabupaten Gunungkidul, Yogyakarta. </w:t>
      </w:r>
      <w:r w:rsidRPr="00B20449">
        <w:rPr>
          <w:rFonts w:ascii="Times New Roman" w:hAnsi="Times New Roman"/>
          <w:sz w:val="24"/>
          <w:szCs w:val="24"/>
          <w:lang w:val="en-US"/>
        </w:rPr>
        <w:t>Bedasarkan data BPS Kabupaten Gunungkidul, penduduk desa ini sebanyak</w:t>
      </w:r>
      <w:r w:rsidR="0069425F" w:rsidRPr="00B20449">
        <w:rPr>
          <w:rFonts w:ascii="Times New Roman" w:hAnsi="Times New Roman"/>
          <w:sz w:val="24"/>
          <w:szCs w:val="24"/>
        </w:rPr>
        <w:t xml:space="preserve"> 16.000 orang dan merupakan desa berpenduduk terbanyak di Kecamatan Karangmojo. Sebagian besar </w:t>
      </w:r>
      <w:r w:rsidRPr="00B20449">
        <w:rPr>
          <w:rFonts w:ascii="Times New Roman" w:hAnsi="Times New Roman"/>
          <w:sz w:val="24"/>
          <w:szCs w:val="24"/>
          <w:lang w:val="en-US"/>
        </w:rPr>
        <w:t>penduduknya berprofesi sebagai</w:t>
      </w:r>
      <w:r w:rsidR="0069425F" w:rsidRPr="00B20449">
        <w:rPr>
          <w:rFonts w:ascii="Times New Roman" w:hAnsi="Times New Roman"/>
          <w:sz w:val="24"/>
          <w:szCs w:val="24"/>
        </w:rPr>
        <w:t xml:space="preserve"> petani, namun banyak pula yang menja</w:t>
      </w:r>
      <w:r w:rsidRPr="00B20449">
        <w:rPr>
          <w:rFonts w:ascii="Times New Roman" w:hAnsi="Times New Roman"/>
          <w:sz w:val="24"/>
          <w:szCs w:val="24"/>
        </w:rPr>
        <w:t xml:space="preserve">di pengrajin, </w:t>
      </w:r>
      <w:r w:rsidR="0069425F" w:rsidRPr="00B20449">
        <w:rPr>
          <w:rFonts w:ascii="Times New Roman" w:hAnsi="Times New Roman"/>
          <w:sz w:val="24"/>
          <w:szCs w:val="24"/>
        </w:rPr>
        <w:t>berwiraswasta</w:t>
      </w:r>
      <w:r w:rsidRPr="00B20449">
        <w:rPr>
          <w:rFonts w:ascii="Times New Roman" w:hAnsi="Times New Roman"/>
          <w:sz w:val="24"/>
          <w:szCs w:val="24"/>
          <w:lang w:val="en-US"/>
        </w:rPr>
        <w:t xml:space="preserve"> dan ada pula yang menjadi PNS</w:t>
      </w:r>
      <w:r w:rsidR="0069425F" w:rsidRPr="00B20449">
        <w:rPr>
          <w:rFonts w:ascii="Times New Roman" w:hAnsi="Times New Roman"/>
          <w:sz w:val="24"/>
          <w:szCs w:val="24"/>
        </w:rPr>
        <w:t xml:space="preserve">. Desa ini </w:t>
      </w:r>
      <w:r w:rsidRPr="00B20449">
        <w:rPr>
          <w:rFonts w:ascii="Times New Roman" w:hAnsi="Times New Roman"/>
          <w:sz w:val="24"/>
          <w:szCs w:val="24"/>
          <w:lang w:val="en-US"/>
        </w:rPr>
        <w:t xml:space="preserve">yang </w:t>
      </w:r>
      <w:r w:rsidRPr="00B20449">
        <w:rPr>
          <w:rFonts w:ascii="Times New Roman" w:hAnsi="Times New Roman"/>
          <w:sz w:val="24"/>
          <w:szCs w:val="24"/>
        </w:rPr>
        <w:t>terdiri atas 20 dusun</w:t>
      </w:r>
      <w:r w:rsidRPr="00B20449">
        <w:rPr>
          <w:rFonts w:ascii="Times New Roman" w:hAnsi="Times New Roman"/>
          <w:sz w:val="24"/>
          <w:szCs w:val="24"/>
          <w:lang w:val="en-US"/>
        </w:rPr>
        <w:t xml:space="preserve">, masih menyimpan modal sosial yang cukup baik, seperti masih </w:t>
      </w:r>
      <w:r w:rsidRPr="00B20449">
        <w:rPr>
          <w:rFonts w:ascii="Times New Roman" w:hAnsi="Times New Roman"/>
          <w:sz w:val="24"/>
          <w:szCs w:val="24"/>
          <w:lang w:val="en-US"/>
        </w:rPr>
        <w:lastRenderedPageBreak/>
        <w:t>kuatnya suasana</w:t>
      </w:r>
      <w:r w:rsidR="0069425F" w:rsidRPr="00B20449">
        <w:rPr>
          <w:rFonts w:ascii="Times New Roman" w:hAnsi="Times New Roman"/>
          <w:sz w:val="24"/>
          <w:szCs w:val="24"/>
        </w:rPr>
        <w:t xml:space="preserve"> gotong royong dan kerukunan </w:t>
      </w:r>
      <w:r w:rsidRPr="00B20449">
        <w:rPr>
          <w:rFonts w:ascii="Times New Roman" w:hAnsi="Times New Roman"/>
          <w:sz w:val="24"/>
          <w:szCs w:val="24"/>
          <w:lang w:val="en-US"/>
        </w:rPr>
        <w:t>antar warga</w:t>
      </w:r>
      <w:r w:rsidR="0069425F" w:rsidRPr="00B20449">
        <w:rPr>
          <w:rFonts w:ascii="Times New Roman" w:hAnsi="Times New Roman"/>
          <w:sz w:val="24"/>
          <w:szCs w:val="24"/>
        </w:rPr>
        <w:t>.</w:t>
      </w:r>
      <w:r w:rsidRPr="00B20449">
        <w:rPr>
          <w:rFonts w:ascii="Times New Roman" w:hAnsi="Times New Roman"/>
          <w:sz w:val="24"/>
          <w:szCs w:val="24"/>
          <w:lang w:val="en-US"/>
        </w:rPr>
        <w:t xml:space="preserve"> </w:t>
      </w:r>
      <w:r w:rsidR="0069425F" w:rsidRPr="00B20449">
        <w:rPr>
          <w:rFonts w:ascii="Times New Roman" w:hAnsi="Times New Roman"/>
          <w:sz w:val="24"/>
          <w:szCs w:val="24"/>
        </w:rPr>
        <w:t xml:space="preserve">Dengan luas wilayah 2200,94 ha </w:t>
      </w:r>
      <w:r w:rsidRPr="00B20449">
        <w:rPr>
          <w:rFonts w:ascii="Times New Roman" w:hAnsi="Times New Roman"/>
          <w:sz w:val="24"/>
          <w:szCs w:val="24"/>
          <w:lang w:val="en-US"/>
        </w:rPr>
        <w:t xml:space="preserve">dan terdapat </w:t>
      </w:r>
      <w:r w:rsidR="0069425F" w:rsidRPr="00B20449">
        <w:rPr>
          <w:rFonts w:ascii="Times New Roman" w:hAnsi="Times New Roman"/>
          <w:sz w:val="24"/>
          <w:szCs w:val="24"/>
        </w:rPr>
        <w:t xml:space="preserve">dua puluh lima persennya merupakan hutan negara, Desa Bejiharjo merupakan desa terbesar di Kecamatan Karangmojo. </w:t>
      </w:r>
    </w:p>
    <w:p w:rsidR="0054550E" w:rsidRPr="00B20449" w:rsidRDefault="003E5C1D"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t>M</w:t>
      </w:r>
      <w:r w:rsidR="00131D37" w:rsidRPr="00B20449">
        <w:rPr>
          <w:rFonts w:ascii="Times New Roman" w:hAnsi="Times New Roman"/>
          <w:sz w:val="24"/>
          <w:szCs w:val="24"/>
          <w:lang w:val="en-US"/>
        </w:rPr>
        <w:t>enurut Bapak Yanto, Kades Bejiharjo,</w:t>
      </w:r>
      <w:r w:rsidR="001A42FC">
        <w:rPr>
          <w:rStyle w:val="FootnoteReference"/>
          <w:rFonts w:ascii="Times New Roman" w:hAnsi="Times New Roman"/>
          <w:sz w:val="24"/>
          <w:szCs w:val="24"/>
          <w:lang w:val="en-US"/>
        </w:rPr>
        <w:footnoteReference w:id="5"/>
      </w:r>
      <w:r w:rsidR="00131D37" w:rsidRPr="00B20449">
        <w:rPr>
          <w:rFonts w:ascii="Times New Roman" w:hAnsi="Times New Roman"/>
          <w:sz w:val="24"/>
          <w:szCs w:val="24"/>
          <w:lang w:val="en-US"/>
        </w:rPr>
        <w:t xml:space="preserve"> berdasarkan penelusuran sejarah oleh Bapak Bahron Rosyid, sejarah b</w:t>
      </w:r>
      <w:r w:rsidR="00131D37" w:rsidRPr="00B20449">
        <w:rPr>
          <w:rFonts w:ascii="Times New Roman" w:hAnsi="Times New Roman"/>
          <w:sz w:val="24"/>
          <w:szCs w:val="24"/>
        </w:rPr>
        <w:t xml:space="preserve">erdirinya Desa Bejiharjo, </w:t>
      </w:r>
      <w:r w:rsidR="00131D37" w:rsidRPr="00B20449">
        <w:rPr>
          <w:rFonts w:ascii="Times New Roman" w:hAnsi="Times New Roman"/>
          <w:sz w:val="24"/>
          <w:szCs w:val="24"/>
          <w:lang w:val="en-US"/>
        </w:rPr>
        <w:t xml:space="preserve">bermula </w:t>
      </w:r>
      <w:r w:rsidR="00131D37" w:rsidRPr="00B20449">
        <w:rPr>
          <w:rFonts w:ascii="Times New Roman" w:hAnsi="Times New Roman"/>
          <w:sz w:val="24"/>
          <w:szCs w:val="24"/>
        </w:rPr>
        <w:t xml:space="preserve">dari </w:t>
      </w:r>
      <w:r w:rsidR="00131D37" w:rsidRPr="00B20449">
        <w:rPr>
          <w:rFonts w:ascii="Times New Roman" w:hAnsi="Times New Roman"/>
          <w:sz w:val="24"/>
          <w:szCs w:val="24"/>
          <w:lang w:val="en-US"/>
        </w:rPr>
        <w:t xml:space="preserve">adanya </w:t>
      </w:r>
      <w:r w:rsidR="00131D37" w:rsidRPr="00B20449">
        <w:rPr>
          <w:rFonts w:ascii="Times New Roman" w:hAnsi="Times New Roman"/>
          <w:sz w:val="24"/>
          <w:szCs w:val="24"/>
        </w:rPr>
        <w:t>peleburan 3 kelurahan, yaitu Kulwa, Banyubening, dan Grogol. Kelurahan Kulwa membawahi 6 padukuhan yakni Kulwo, Ngringin, Gunungsari, Seropan, Gunungbang, dan Sokoliman dipimpin lurah Mangun Utomo. Kelurahan Banyubening terdiri dari 7 padukuhan meliputi Banyubening, Karangmojo, Kedunggupit, Karanglor, Bulu, Bonjing, dan Gelaran dengan lurah Hardjo Sutaso. Sedang Kelurahan Grogol terdiri dari 6 padukuhan yaitu Gr</w:t>
      </w:r>
      <w:r w:rsidR="0054550E" w:rsidRPr="00B20449">
        <w:rPr>
          <w:rFonts w:ascii="Times New Roman" w:hAnsi="Times New Roman"/>
          <w:sz w:val="24"/>
          <w:szCs w:val="24"/>
        </w:rPr>
        <w:t>ogol I</w:t>
      </w:r>
      <w:r w:rsidR="00131D37" w:rsidRPr="00B20449">
        <w:rPr>
          <w:rFonts w:ascii="Times New Roman" w:hAnsi="Times New Roman"/>
          <w:sz w:val="24"/>
          <w:szCs w:val="24"/>
        </w:rPr>
        <w:t>– Grogol V dengan lurah Sastro Tukidjo</w:t>
      </w:r>
      <w:r w:rsidR="00131D37" w:rsidRPr="00B20449">
        <w:rPr>
          <w:rFonts w:ascii="Times New Roman" w:hAnsi="Times New Roman"/>
          <w:sz w:val="24"/>
          <w:szCs w:val="24"/>
          <w:lang w:val="en-US"/>
        </w:rPr>
        <w:t xml:space="preserve">. </w:t>
      </w:r>
      <w:r w:rsidR="00131D37" w:rsidRPr="00B20449">
        <w:rPr>
          <w:rFonts w:ascii="Times New Roman" w:hAnsi="Times New Roman"/>
          <w:sz w:val="24"/>
          <w:szCs w:val="24"/>
        </w:rPr>
        <w:t xml:space="preserve">Setelah dilebur, </w:t>
      </w:r>
      <w:r w:rsidR="0054550E" w:rsidRPr="00B20449">
        <w:rPr>
          <w:rFonts w:ascii="Times New Roman" w:hAnsi="Times New Roman"/>
          <w:sz w:val="24"/>
          <w:szCs w:val="24"/>
          <w:lang w:val="en-US"/>
        </w:rPr>
        <w:t>menurut beliau,</w:t>
      </w:r>
      <w:r w:rsidR="00131D37" w:rsidRPr="00B20449">
        <w:rPr>
          <w:rFonts w:ascii="Times New Roman" w:hAnsi="Times New Roman"/>
          <w:sz w:val="24"/>
          <w:szCs w:val="24"/>
        </w:rPr>
        <w:t xml:space="preserve"> </w:t>
      </w:r>
      <w:r w:rsidR="0054550E" w:rsidRPr="00B20449">
        <w:rPr>
          <w:rFonts w:ascii="Times New Roman" w:hAnsi="Times New Roman"/>
          <w:sz w:val="24"/>
          <w:szCs w:val="24"/>
          <w:lang w:val="en-US"/>
        </w:rPr>
        <w:t>tiga</w:t>
      </w:r>
      <w:r w:rsidR="00131D37" w:rsidRPr="00B20449">
        <w:rPr>
          <w:rFonts w:ascii="Times New Roman" w:hAnsi="Times New Roman"/>
          <w:sz w:val="24"/>
          <w:szCs w:val="24"/>
        </w:rPr>
        <w:t xml:space="preserve"> kelurahan itu berganti nama menjadi Bejiharjo yang kini terdiri dari 20 padukuhan. </w:t>
      </w:r>
    </w:p>
    <w:p w:rsidR="003E5C1D" w:rsidRPr="00B20449" w:rsidRDefault="00131D37"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rPr>
        <w:t>Istilah </w:t>
      </w:r>
      <w:r w:rsidRPr="00B20449">
        <w:rPr>
          <w:rFonts w:ascii="Times New Roman" w:hAnsi="Times New Roman"/>
          <w:i/>
          <w:iCs/>
          <w:sz w:val="24"/>
          <w:szCs w:val="24"/>
        </w:rPr>
        <w:t>Bejiharjo</w:t>
      </w:r>
      <w:r w:rsidR="0054550E" w:rsidRPr="00B20449">
        <w:rPr>
          <w:rFonts w:ascii="Times New Roman" w:hAnsi="Times New Roman"/>
          <w:sz w:val="24"/>
          <w:szCs w:val="24"/>
        </w:rPr>
        <w:t> sendiri</w:t>
      </w:r>
      <w:r w:rsidR="0054550E" w:rsidRPr="00B20449">
        <w:rPr>
          <w:rFonts w:ascii="Times New Roman" w:hAnsi="Times New Roman"/>
          <w:sz w:val="24"/>
          <w:szCs w:val="24"/>
          <w:lang w:val="en-US"/>
        </w:rPr>
        <w:t xml:space="preserve"> </w:t>
      </w:r>
      <w:r w:rsidRPr="00B20449">
        <w:rPr>
          <w:rFonts w:ascii="Times New Roman" w:hAnsi="Times New Roman"/>
          <w:sz w:val="24"/>
          <w:szCs w:val="24"/>
        </w:rPr>
        <w:t>berasal dari kata</w:t>
      </w:r>
      <w:r w:rsidR="0054550E" w:rsidRPr="00B20449">
        <w:rPr>
          <w:rFonts w:ascii="Times New Roman" w:hAnsi="Times New Roman"/>
          <w:sz w:val="24"/>
          <w:szCs w:val="24"/>
          <w:lang w:val="en-US"/>
        </w:rPr>
        <w:t xml:space="preserve"> </w:t>
      </w:r>
      <w:r w:rsidRPr="00B20449">
        <w:rPr>
          <w:rFonts w:ascii="Times New Roman" w:hAnsi="Times New Roman"/>
          <w:i/>
          <w:iCs/>
          <w:sz w:val="24"/>
          <w:szCs w:val="24"/>
        </w:rPr>
        <w:t>Beji</w:t>
      </w:r>
      <w:r w:rsidRPr="00B20449">
        <w:rPr>
          <w:rFonts w:ascii="Times New Roman" w:hAnsi="Times New Roman"/>
          <w:sz w:val="24"/>
          <w:szCs w:val="24"/>
        </w:rPr>
        <w:t> (sumber air) dan </w:t>
      </w:r>
      <w:r w:rsidRPr="00B20449">
        <w:rPr>
          <w:rFonts w:ascii="Times New Roman" w:hAnsi="Times New Roman"/>
          <w:i/>
          <w:iCs/>
          <w:sz w:val="24"/>
          <w:szCs w:val="24"/>
        </w:rPr>
        <w:t>Kerta Raharja </w:t>
      </w:r>
      <w:r w:rsidRPr="00B20449">
        <w:rPr>
          <w:rFonts w:ascii="Times New Roman" w:hAnsi="Times New Roman"/>
          <w:sz w:val="24"/>
          <w:szCs w:val="24"/>
        </w:rPr>
        <w:t>(kemakmuran)</w:t>
      </w:r>
      <w:r w:rsidRPr="00B20449">
        <w:rPr>
          <w:rFonts w:ascii="Times New Roman" w:hAnsi="Times New Roman"/>
          <w:i/>
          <w:iCs/>
          <w:sz w:val="24"/>
          <w:szCs w:val="24"/>
        </w:rPr>
        <w:t>. </w:t>
      </w:r>
      <w:r w:rsidRPr="00B20449">
        <w:rPr>
          <w:rFonts w:ascii="Times New Roman" w:hAnsi="Times New Roman"/>
          <w:sz w:val="24"/>
          <w:szCs w:val="24"/>
        </w:rPr>
        <w:t>Sehingga Bejiharjo dapat diartikan sebagai bentuk</w:t>
      </w:r>
      <w:r w:rsidR="0054550E" w:rsidRPr="00B20449">
        <w:rPr>
          <w:rFonts w:ascii="Times New Roman" w:hAnsi="Times New Roman"/>
          <w:sz w:val="24"/>
          <w:szCs w:val="24"/>
        </w:rPr>
        <w:t xml:space="preserve"> pencerminan melimpahnya sumber</w:t>
      </w:r>
      <w:r w:rsidRPr="00B20449">
        <w:rPr>
          <w:rFonts w:ascii="Times New Roman" w:hAnsi="Times New Roman"/>
          <w:sz w:val="24"/>
          <w:szCs w:val="24"/>
        </w:rPr>
        <w:t>–sumber air di wilayah setempat yang diharapkan mampu menjadikan masyarakatnya semakin subur, makmur dan kerta raharja.</w:t>
      </w:r>
      <w:r w:rsidR="0054550E" w:rsidRPr="00B20449">
        <w:rPr>
          <w:rFonts w:ascii="Times New Roman" w:hAnsi="Times New Roman"/>
          <w:sz w:val="24"/>
          <w:szCs w:val="24"/>
          <w:lang w:val="en-US"/>
        </w:rPr>
        <w:t xml:space="preserve"> Sebagaimana arsip pemerintahan desa, </w:t>
      </w:r>
      <w:r w:rsidRPr="00B20449">
        <w:rPr>
          <w:rFonts w:ascii="Times New Roman" w:hAnsi="Times New Roman"/>
          <w:sz w:val="24"/>
          <w:szCs w:val="24"/>
        </w:rPr>
        <w:t>Kelurahan Bejiharjo zaman dulu telah mulai melaksanakan kegiatan pemerintahan pada hari Selasa Wage, 11 Juni 1946. Maka, sesuai Peraturan Desa Bejiharjo Nomor I Tahun 2013 tertanggal 8 Maret 2013 telah ditetapkan bahwa setiap tanggal 11 Juni merupakan hari jadi Desa Bejiharjo.</w:t>
      </w:r>
      <w:r w:rsidR="00D27280" w:rsidRPr="00B20449">
        <w:rPr>
          <w:rFonts w:ascii="Times New Roman" w:hAnsi="Times New Roman"/>
          <w:sz w:val="24"/>
          <w:szCs w:val="24"/>
          <w:lang w:val="en-US"/>
        </w:rPr>
        <w:t xml:space="preserve"> </w:t>
      </w:r>
      <w:r w:rsidRPr="00B20449">
        <w:rPr>
          <w:rFonts w:ascii="Times New Roman" w:hAnsi="Times New Roman"/>
          <w:sz w:val="24"/>
          <w:szCs w:val="24"/>
        </w:rPr>
        <w:t>Desa Bejiharjo hingga saat ini telah dipimpin oleh 6 kepala desa meliputi Djojo Deksono (1946 – 1949), Hardjo Sutaso (1949 – 1964), Suprijo (1964 – 1965), Luwarjana (1966 – 1996), Tukardjo (1996 – 2004), serta Yanto (2004 – 2014).</w:t>
      </w:r>
      <w:r w:rsidR="003E5C1D" w:rsidRPr="00B20449">
        <w:rPr>
          <w:rFonts w:ascii="Times New Roman" w:hAnsi="Times New Roman"/>
          <w:sz w:val="24"/>
          <w:szCs w:val="24"/>
          <w:lang w:val="en-US"/>
        </w:rPr>
        <w:t xml:space="preserve"> </w:t>
      </w:r>
    </w:p>
    <w:p w:rsidR="003E5C1D" w:rsidRDefault="0054550E"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lastRenderedPageBreak/>
        <w:t>Memang p</w:t>
      </w:r>
      <w:r w:rsidR="003E5C1D" w:rsidRPr="00B20449">
        <w:rPr>
          <w:rFonts w:ascii="Times New Roman" w:hAnsi="Times New Roman"/>
          <w:sz w:val="24"/>
          <w:szCs w:val="24"/>
          <w:lang w:val="en-US"/>
        </w:rPr>
        <w:t>anorama</w:t>
      </w:r>
      <w:r w:rsidR="003E5C1D" w:rsidRPr="00B20449">
        <w:rPr>
          <w:rFonts w:ascii="Times New Roman" w:hAnsi="Times New Roman"/>
          <w:sz w:val="24"/>
          <w:szCs w:val="24"/>
        </w:rPr>
        <w:t xml:space="preserve"> alam yang dimiliki desa ini sangat menarik</w:t>
      </w:r>
      <w:r w:rsidRPr="00B20449">
        <w:rPr>
          <w:rFonts w:ascii="Times New Roman" w:hAnsi="Times New Roman"/>
          <w:sz w:val="24"/>
          <w:szCs w:val="24"/>
          <w:lang w:val="en-US"/>
        </w:rPr>
        <w:t>, selain pertaniannya juga Goa yang eksotis</w:t>
      </w:r>
      <w:r w:rsidR="003E5C1D" w:rsidRPr="00B20449">
        <w:rPr>
          <w:rFonts w:ascii="Times New Roman" w:hAnsi="Times New Roman"/>
          <w:sz w:val="24"/>
          <w:szCs w:val="24"/>
        </w:rPr>
        <w:t xml:space="preserve">. </w:t>
      </w:r>
      <w:r w:rsidR="003E5C1D" w:rsidRPr="00B20449">
        <w:rPr>
          <w:rFonts w:ascii="Times New Roman" w:hAnsi="Times New Roman"/>
          <w:sz w:val="24"/>
          <w:szCs w:val="24"/>
          <w:lang w:val="en-US"/>
        </w:rPr>
        <w:t xml:space="preserve">Menurut Bapak Yanto, Kepala Desa Bejiharjo, </w:t>
      </w:r>
      <w:r w:rsidR="003E5C1D" w:rsidRPr="00B20449">
        <w:rPr>
          <w:rFonts w:ascii="Times New Roman" w:hAnsi="Times New Roman"/>
          <w:sz w:val="24"/>
          <w:szCs w:val="24"/>
        </w:rPr>
        <w:t xml:space="preserve">sedikitnya </w:t>
      </w:r>
      <w:r w:rsidR="003E5C1D" w:rsidRPr="00B20449">
        <w:rPr>
          <w:rFonts w:ascii="Times New Roman" w:hAnsi="Times New Roman"/>
          <w:sz w:val="24"/>
          <w:szCs w:val="24"/>
          <w:lang w:val="en-US"/>
        </w:rPr>
        <w:t xml:space="preserve">terdapat </w:t>
      </w:r>
      <w:r w:rsidR="003E5C1D" w:rsidRPr="00B20449">
        <w:rPr>
          <w:rFonts w:ascii="Times New Roman" w:hAnsi="Times New Roman"/>
          <w:sz w:val="24"/>
          <w:szCs w:val="24"/>
        </w:rPr>
        <w:t xml:space="preserve">12 gua yang berpotensi sebagai obyek wisata, </w:t>
      </w:r>
      <w:r w:rsidR="006E6D06" w:rsidRPr="00B20449">
        <w:rPr>
          <w:rFonts w:ascii="Times New Roman" w:hAnsi="Times New Roman"/>
          <w:sz w:val="24"/>
          <w:szCs w:val="24"/>
          <w:lang w:val="en-US"/>
        </w:rPr>
        <w:t>selain Go</w:t>
      </w:r>
      <w:r w:rsidR="003E5C1D" w:rsidRPr="00B20449">
        <w:rPr>
          <w:rFonts w:ascii="Times New Roman" w:hAnsi="Times New Roman"/>
          <w:sz w:val="24"/>
          <w:szCs w:val="24"/>
          <w:lang w:val="en-US"/>
        </w:rPr>
        <w:t xml:space="preserve">a Pindul, yakni ada </w:t>
      </w:r>
      <w:r w:rsidR="003E5C1D" w:rsidRPr="00B20449">
        <w:rPr>
          <w:rFonts w:ascii="Times New Roman" w:hAnsi="Times New Roman"/>
          <w:sz w:val="24"/>
          <w:szCs w:val="24"/>
        </w:rPr>
        <w:t>sungai, telaga, serta areal perikanan dan persawahan. Kekayaan ini masih dilengkapi pula dengan perkebunan kayu putih dan beberapa situs purbakala yang merupakan cagar budaya. Desa ini juga memiliki khasanah seni budaya dan seni kuliner yang terbilang cukup lengkap.</w:t>
      </w:r>
      <w:r w:rsidR="003E5C1D" w:rsidRPr="00B20449">
        <w:rPr>
          <w:rFonts w:ascii="Times New Roman" w:hAnsi="Times New Roman"/>
          <w:sz w:val="24"/>
          <w:szCs w:val="24"/>
          <w:lang w:val="en-US"/>
        </w:rPr>
        <w:t xml:space="preserve"> Terdapat p</w:t>
      </w:r>
      <w:r w:rsidR="003E5C1D" w:rsidRPr="00B20449">
        <w:rPr>
          <w:rFonts w:ascii="Times New Roman" w:hAnsi="Times New Roman"/>
          <w:sz w:val="24"/>
          <w:szCs w:val="24"/>
        </w:rPr>
        <w:t xml:space="preserve">ilihan santapan dan makanan khas yang bervariasi semakin mendukung potensi pariwisata di desa ini. </w:t>
      </w:r>
    </w:p>
    <w:p w:rsidR="00F92A4D" w:rsidRPr="00F92A4D" w:rsidRDefault="00F92A4D"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Faktor pendukung lainnya, infrastruktur jalan menuju desa dan beberapa lokasi wisata sangat baik, hampir semuanya sudah teraspal sehingga memberi akses yang mudah bagi para wisatawan untuk dapat berkunjung ke lokasi wisata. Pemda Gunungkidul memiliki perhatian yang sangat baik untuk memperhatikan adanya infrastruktur jalan yang baik ini sehingga sangat membantu mobilitas ekonomi dan sosial budaya lainnya di kalangan warga masyarakat.</w:t>
      </w:r>
    </w:p>
    <w:p w:rsidR="0054550E" w:rsidRDefault="0054550E" w:rsidP="008B27D5">
      <w:pPr>
        <w:spacing w:after="0" w:line="360" w:lineRule="auto"/>
        <w:ind w:firstLine="720"/>
        <w:jc w:val="both"/>
        <w:rPr>
          <w:rFonts w:ascii="Times New Roman" w:hAnsi="Times New Roman"/>
          <w:sz w:val="24"/>
          <w:szCs w:val="24"/>
          <w:lang w:val="en-US"/>
        </w:rPr>
      </w:pPr>
    </w:p>
    <w:p w:rsidR="0054550E" w:rsidRPr="00B20449" w:rsidRDefault="0054550E" w:rsidP="008B27D5">
      <w:pPr>
        <w:pStyle w:val="ListParagraph"/>
        <w:numPr>
          <w:ilvl w:val="0"/>
          <w:numId w:val="3"/>
        </w:numPr>
        <w:spacing w:after="0" w:line="360" w:lineRule="auto"/>
        <w:ind w:left="0"/>
        <w:jc w:val="both"/>
        <w:rPr>
          <w:rFonts w:ascii="Times New Roman" w:hAnsi="Times New Roman"/>
          <w:b/>
          <w:sz w:val="24"/>
          <w:szCs w:val="24"/>
          <w:lang w:val="en-US"/>
        </w:rPr>
      </w:pPr>
      <w:r w:rsidRPr="00B20449">
        <w:rPr>
          <w:rFonts w:ascii="Times New Roman" w:hAnsi="Times New Roman"/>
          <w:b/>
          <w:sz w:val="24"/>
          <w:szCs w:val="24"/>
          <w:lang w:val="en-US"/>
        </w:rPr>
        <w:t xml:space="preserve">Pendekatan </w:t>
      </w:r>
      <w:r w:rsidRPr="00B20449">
        <w:rPr>
          <w:rFonts w:ascii="Times New Roman" w:hAnsi="Times New Roman"/>
          <w:b/>
          <w:i/>
          <w:sz w:val="24"/>
          <w:szCs w:val="24"/>
          <w:lang w:val="en-US"/>
        </w:rPr>
        <w:t>Asset Base</w:t>
      </w:r>
      <w:r w:rsidRPr="00B20449">
        <w:rPr>
          <w:rFonts w:ascii="Times New Roman" w:hAnsi="Times New Roman"/>
          <w:b/>
          <w:sz w:val="24"/>
          <w:szCs w:val="24"/>
          <w:lang w:val="en-US"/>
        </w:rPr>
        <w:t xml:space="preserve"> dan Proses Penggunaannya</w:t>
      </w:r>
    </w:p>
    <w:p w:rsidR="00056D06" w:rsidRPr="00B20449" w:rsidRDefault="006E6D06"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t xml:space="preserve">Sebagaimana diuraikan pada bagian sebelumnya, bahwasannya pendekatan </w:t>
      </w:r>
      <w:r w:rsidRPr="001A42FC">
        <w:rPr>
          <w:rFonts w:ascii="Times New Roman" w:hAnsi="Times New Roman"/>
          <w:i/>
          <w:sz w:val="24"/>
          <w:szCs w:val="24"/>
          <w:lang w:val="en-US"/>
        </w:rPr>
        <w:t>sustainable livelihood</w:t>
      </w:r>
      <w:r w:rsidRPr="00B20449">
        <w:rPr>
          <w:rFonts w:ascii="Times New Roman" w:hAnsi="Times New Roman"/>
          <w:sz w:val="24"/>
          <w:szCs w:val="24"/>
          <w:lang w:val="en-US"/>
        </w:rPr>
        <w:t xml:space="preserve"> menjadi perhatian utama pengembangan masyarakat yang kini pendekatan ini makin berkembang pula secara lebih terinci melalui pendekatan </w:t>
      </w:r>
      <w:r w:rsidR="001B3FD5" w:rsidRPr="00B20449">
        <w:rPr>
          <w:rFonts w:ascii="Times New Roman" w:hAnsi="Times New Roman"/>
          <w:sz w:val="24"/>
          <w:szCs w:val="24"/>
        </w:rPr>
        <w:t xml:space="preserve">studi </w:t>
      </w:r>
      <w:r w:rsidR="001B3FD5" w:rsidRPr="00B20449">
        <w:rPr>
          <w:rFonts w:ascii="Times New Roman" w:hAnsi="Times New Roman"/>
          <w:i/>
          <w:sz w:val="24"/>
          <w:szCs w:val="24"/>
        </w:rPr>
        <w:t>Asset Base Approach</w:t>
      </w:r>
      <w:r w:rsidR="001B3FD5" w:rsidRPr="00B20449">
        <w:rPr>
          <w:rFonts w:ascii="Times New Roman" w:hAnsi="Times New Roman"/>
          <w:sz w:val="24"/>
          <w:szCs w:val="24"/>
        </w:rPr>
        <w:t xml:space="preserve"> (ABA)</w:t>
      </w:r>
      <w:r w:rsidRPr="00B20449">
        <w:rPr>
          <w:rFonts w:ascii="Times New Roman" w:hAnsi="Times New Roman"/>
          <w:sz w:val="24"/>
          <w:szCs w:val="24"/>
          <w:lang w:val="en-US"/>
        </w:rPr>
        <w:t xml:space="preserve"> yang digunakan sebagai kerangka teoritik dalam mengkaji pengembangan wisata Goa Pindul</w:t>
      </w:r>
      <w:r w:rsidR="001B3FD5" w:rsidRPr="00B20449">
        <w:rPr>
          <w:rFonts w:ascii="Times New Roman" w:hAnsi="Times New Roman"/>
          <w:sz w:val="24"/>
          <w:szCs w:val="24"/>
        </w:rPr>
        <w:t xml:space="preserve">. </w:t>
      </w:r>
    </w:p>
    <w:p w:rsidR="001B3FD5" w:rsidRPr="00B20449" w:rsidRDefault="00056D06" w:rsidP="008B27D5">
      <w:pPr>
        <w:spacing w:after="0" w:line="360" w:lineRule="auto"/>
        <w:ind w:firstLine="720"/>
        <w:jc w:val="both"/>
        <w:rPr>
          <w:rFonts w:ascii="Times New Roman" w:hAnsi="Times New Roman"/>
          <w:sz w:val="24"/>
          <w:szCs w:val="24"/>
        </w:rPr>
      </w:pPr>
      <w:r w:rsidRPr="00B20449">
        <w:rPr>
          <w:rFonts w:ascii="Times New Roman" w:hAnsi="Times New Roman"/>
          <w:sz w:val="24"/>
          <w:szCs w:val="24"/>
          <w:lang w:val="en-US"/>
        </w:rPr>
        <w:t xml:space="preserve">Komunitas warga </w:t>
      </w:r>
      <w:r w:rsidR="001B3FD5" w:rsidRPr="00B20449">
        <w:rPr>
          <w:rFonts w:ascii="Times New Roman" w:hAnsi="Times New Roman"/>
          <w:sz w:val="24"/>
          <w:szCs w:val="24"/>
        </w:rPr>
        <w:t xml:space="preserve">menggunakan lima kategori aset, yakni berupa </w:t>
      </w:r>
      <w:r w:rsidRPr="00B20449">
        <w:rPr>
          <w:rFonts w:ascii="Times New Roman" w:hAnsi="Times New Roman"/>
          <w:sz w:val="24"/>
          <w:szCs w:val="24"/>
          <w:lang w:val="en-US"/>
        </w:rPr>
        <w:t xml:space="preserve">potensi </w:t>
      </w:r>
      <w:r w:rsidR="001B3FD5" w:rsidRPr="00B20449">
        <w:rPr>
          <w:rFonts w:ascii="Times New Roman" w:hAnsi="Times New Roman"/>
          <w:sz w:val="24"/>
          <w:szCs w:val="24"/>
        </w:rPr>
        <w:t>manusia, fisik, alam, sosial dan ekonomi sebagaimana dijelaskan</w:t>
      </w:r>
      <w:r w:rsidRPr="00B20449">
        <w:rPr>
          <w:rFonts w:ascii="Times New Roman" w:hAnsi="Times New Roman"/>
          <w:sz w:val="24"/>
          <w:szCs w:val="24"/>
        </w:rPr>
        <w:t xml:space="preserve"> pada bagian pustaka sebelumnya</w:t>
      </w:r>
      <w:r w:rsidRPr="00B20449">
        <w:rPr>
          <w:rFonts w:ascii="Times New Roman" w:hAnsi="Times New Roman"/>
          <w:sz w:val="24"/>
          <w:szCs w:val="24"/>
          <w:lang w:val="en-US"/>
        </w:rPr>
        <w:t xml:space="preserve">. Komunitas warga Bejiharjo dalam mengembangkan aset base dalam </w:t>
      </w:r>
      <w:r w:rsidR="001B3FD5" w:rsidRPr="00B20449">
        <w:rPr>
          <w:rFonts w:ascii="Times New Roman" w:hAnsi="Times New Roman"/>
          <w:sz w:val="24"/>
          <w:szCs w:val="24"/>
        </w:rPr>
        <w:t>mendorong proses dan tahapan perubahan sosial dengan menggunakan siklus 4 D, yakni</w:t>
      </w:r>
      <w:r w:rsidRPr="00B20449">
        <w:rPr>
          <w:rFonts w:ascii="Times New Roman" w:hAnsi="Times New Roman"/>
          <w:sz w:val="24"/>
          <w:szCs w:val="24"/>
          <w:lang w:val="en-US"/>
        </w:rPr>
        <w:t>: Pertama,</w:t>
      </w:r>
      <w:r w:rsidRPr="00B20449">
        <w:rPr>
          <w:rFonts w:ascii="Times New Roman" w:hAnsi="Times New Roman"/>
          <w:sz w:val="24"/>
          <w:szCs w:val="24"/>
        </w:rPr>
        <w:t xml:space="preserve"> </w:t>
      </w:r>
      <w:r w:rsidRPr="001A42FC">
        <w:rPr>
          <w:rFonts w:ascii="Times New Roman" w:hAnsi="Times New Roman"/>
          <w:b/>
          <w:i/>
          <w:sz w:val="24"/>
          <w:szCs w:val="24"/>
        </w:rPr>
        <w:t>discovery</w:t>
      </w:r>
      <w:r w:rsidRPr="00B20449">
        <w:rPr>
          <w:rFonts w:ascii="Times New Roman" w:hAnsi="Times New Roman"/>
          <w:sz w:val="24"/>
          <w:szCs w:val="24"/>
          <w:lang w:val="en-US"/>
        </w:rPr>
        <w:t>. Kedua,</w:t>
      </w:r>
      <w:r w:rsidRPr="00B20449">
        <w:rPr>
          <w:rFonts w:ascii="Times New Roman" w:hAnsi="Times New Roman"/>
          <w:sz w:val="24"/>
          <w:szCs w:val="24"/>
        </w:rPr>
        <w:t xml:space="preserve"> </w:t>
      </w:r>
      <w:r w:rsidRPr="001A42FC">
        <w:rPr>
          <w:rFonts w:ascii="Times New Roman" w:hAnsi="Times New Roman"/>
          <w:b/>
          <w:i/>
          <w:sz w:val="24"/>
          <w:szCs w:val="24"/>
        </w:rPr>
        <w:t>dream</w:t>
      </w:r>
      <w:r w:rsidRPr="001A42FC">
        <w:rPr>
          <w:rFonts w:ascii="Times New Roman" w:hAnsi="Times New Roman"/>
          <w:b/>
          <w:i/>
          <w:sz w:val="24"/>
          <w:szCs w:val="24"/>
          <w:lang w:val="en-US"/>
        </w:rPr>
        <w:t>.</w:t>
      </w:r>
      <w:r w:rsidRPr="00B20449">
        <w:rPr>
          <w:rFonts w:ascii="Times New Roman" w:hAnsi="Times New Roman"/>
          <w:sz w:val="24"/>
          <w:szCs w:val="24"/>
          <w:lang w:val="en-US"/>
        </w:rPr>
        <w:t xml:space="preserve"> Ketiga, </w:t>
      </w:r>
      <w:r w:rsidRPr="001A42FC">
        <w:rPr>
          <w:rFonts w:ascii="Times New Roman" w:hAnsi="Times New Roman"/>
          <w:b/>
          <w:i/>
          <w:sz w:val="24"/>
          <w:szCs w:val="24"/>
        </w:rPr>
        <w:lastRenderedPageBreak/>
        <w:t>design</w:t>
      </w:r>
      <w:r w:rsidRPr="001A42FC">
        <w:rPr>
          <w:rFonts w:ascii="Times New Roman" w:hAnsi="Times New Roman"/>
          <w:b/>
          <w:i/>
          <w:sz w:val="24"/>
          <w:szCs w:val="24"/>
          <w:lang w:val="en-US"/>
        </w:rPr>
        <w:t>.</w:t>
      </w:r>
      <w:r w:rsidRPr="00B20449">
        <w:rPr>
          <w:rFonts w:ascii="Times New Roman" w:hAnsi="Times New Roman"/>
          <w:sz w:val="24"/>
          <w:szCs w:val="24"/>
          <w:lang w:val="en-US"/>
        </w:rPr>
        <w:t xml:space="preserve"> Keempat, </w:t>
      </w:r>
      <w:r w:rsidR="001B3FD5" w:rsidRPr="001A42FC">
        <w:rPr>
          <w:rFonts w:ascii="Times New Roman" w:hAnsi="Times New Roman"/>
          <w:b/>
          <w:i/>
          <w:sz w:val="24"/>
          <w:szCs w:val="24"/>
        </w:rPr>
        <w:t>destiny</w:t>
      </w:r>
      <w:r w:rsidR="001B3FD5" w:rsidRPr="00B20449">
        <w:rPr>
          <w:rFonts w:ascii="Times New Roman" w:hAnsi="Times New Roman"/>
          <w:sz w:val="24"/>
          <w:szCs w:val="24"/>
        </w:rPr>
        <w:t>.</w:t>
      </w:r>
      <w:r w:rsidR="001B3FD5" w:rsidRPr="00B20449">
        <w:rPr>
          <w:rStyle w:val="FootnoteReference"/>
          <w:rFonts w:ascii="Times New Roman" w:hAnsi="Times New Roman"/>
          <w:sz w:val="24"/>
          <w:szCs w:val="24"/>
        </w:rPr>
        <w:footnoteReference w:id="6"/>
      </w:r>
      <w:r w:rsidR="001B3FD5" w:rsidRPr="00B20449">
        <w:rPr>
          <w:rFonts w:ascii="Times New Roman" w:hAnsi="Times New Roman"/>
          <w:sz w:val="24"/>
          <w:szCs w:val="24"/>
        </w:rPr>
        <w:t xml:space="preserve"> Dengan 4 D ini nantinya akan diletakkan, bagaimana komunitas warga desa Bejiharjo Gunungkidul mengapresiasinya dalam pengemba</w:t>
      </w:r>
      <w:r w:rsidRPr="00B20449">
        <w:rPr>
          <w:rFonts w:ascii="Times New Roman" w:hAnsi="Times New Roman"/>
          <w:sz w:val="24"/>
          <w:szCs w:val="24"/>
        </w:rPr>
        <w:t>ngan desa wisata melalui ikon G</w:t>
      </w:r>
      <w:r w:rsidRPr="00B20449">
        <w:rPr>
          <w:rFonts w:ascii="Times New Roman" w:hAnsi="Times New Roman"/>
          <w:sz w:val="24"/>
          <w:szCs w:val="24"/>
          <w:lang w:val="en-US"/>
        </w:rPr>
        <w:t>o</w:t>
      </w:r>
      <w:r w:rsidR="001B3FD5" w:rsidRPr="00B20449">
        <w:rPr>
          <w:rFonts w:ascii="Times New Roman" w:hAnsi="Times New Roman"/>
          <w:sz w:val="24"/>
          <w:szCs w:val="24"/>
        </w:rPr>
        <w:t xml:space="preserve">a Pindul. </w:t>
      </w:r>
    </w:p>
    <w:p w:rsidR="001B3FD5" w:rsidRPr="00B20449" w:rsidRDefault="001B3FD5"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rPr>
        <w:t xml:space="preserve">Pada tahapan awal, yakni </w:t>
      </w:r>
      <w:r w:rsidRPr="00B20449">
        <w:rPr>
          <w:rFonts w:ascii="Times New Roman" w:hAnsi="Times New Roman"/>
          <w:i/>
          <w:sz w:val="24"/>
          <w:szCs w:val="24"/>
        </w:rPr>
        <w:t>discovery,</w:t>
      </w:r>
      <w:r w:rsidRPr="00B20449">
        <w:rPr>
          <w:rFonts w:ascii="Times New Roman" w:hAnsi="Times New Roman"/>
          <w:sz w:val="24"/>
          <w:szCs w:val="24"/>
        </w:rPr>
        <w:t xml:space="preserve"> komunitas warga menggali pengalaman sejarah sukses komunitas dalam membangun sumber penghidupan bersama sampai menemukan makna terdalam dari </w:t>
      </w:r>
      <w:r w:rsidRPr="00B20449">
        <w:rPr>
          <w:rFonts w:ascii="Times New Roman" w:hAnsi="Times New Roman"/>
          <w:i/>
          <w:sz w:val="24"/>
          <w:szCs w:val="24"/>
        </w:rPr>
        <w:t>succes strory-</w:t>
      </w:r>
      <w:r w:rsidRPr="00B20449">
        <w:rPr>
          <w:rFonts w:ascii="Times New Roman" w:hAnsi="Times New Roman"/>
          <w:sz w:val="24"/>
          <w:szCs w:val="24"/>
        </w:rPr>
        <w:t>nya. Di samping juga kegagalannya. Cerita-cerita akan sukses kecil ini dibangun sebagai kekuatan bersama untuk fokus mempersiapkan rencana masa depan di masa depan, dengan cara melakukan proses pengidentigikasian aset yang potensial untuk dikembangkan. Pertanyaan apa yang memberi hidup dari yang ada mengkondisikan agar komunitas warga selalu kritis untuk melihat potensi dan aset yang terdapat di dalam lingkungannya, sebab dari hal itulah “batu” pertama perubahan akan dimulai dilakukan.</w:t>
      </w:r>
      <w:r w:rsidR="00AA1EC1" w:rsidRPr="00B20449">
        <w:rPr>
          <w:rFonts w:ascii="Times New Roman" w:hAnsi="Times New Roman"/>
          <w:sz w:val="24"/>
          <w:szCs w:val="24"/>
          <w:lang w:val="en-US"/>
        </w:rPr>
        <w:t xml:space="preserve"> </w:t>
      </w:r>
      <w:r w:rsidRPr="00B20449">
        <w:rPr>
          <w:rFonts w:ascii="Times New Roman" w:hAnsi="Times New Roman"/>
          <w:sz w:val="24"/>
          <w:szCs w:val="24"/>
        </w:rPr>
        <w:t>Pada tahap ini, komunitas warga melakukan proses panggalian, sampai akhir</w:t>
      </w:r>
      <w:r w:rsidR="00AA1EC1" w:rsidRPr="00B20449">
        <w:rPr>
          <w:rFonts w:ascii="Times New Roman" w:hAnsi="Times New Roman"/>
          <w:sz w:val="24"/>
          <w:szCs w:val="24"/>
        </w:rPr>
        <w:t xml:space="preserve"> berkesimpulan menemukan aset G</w:t>
      </w:r>
      <w:r w:rsidR="00AA1EC1" w:rsidRPr="00B20449">
        <w:rPr>
          <w:rFonts w:ascii="Times New Roman" w:hAnsi="Times New Roman"/>
          <w:sz w:val="24"/>
          <w:szCs w:val="24"/>
          <w:lang w:val="en-US"/>
        </w:rPr>
        <w:t>o</w:t>
      </w:r>
      <w:r w:rsidRPr="00B20449">
        <w:rPr>
          <w:rFonts w:ascii="Times New Roman" w:hAnsi="Times New Roman"/>
          <w:sz w:val="24"/>
          <w:szCs w:val="24"/>
        </w:rPr>
        <w:t>a Pindul untuk dikembangkan.</w:t>
      </w:r>
    </w:p>
    <w:p w:rsidR="00AA1EC1" w:rsidRPr="00B20449" w:rsidRDefault="00552B30"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t>Berdasarkan wawancara dengan Subagyo Ketua Pokdarwis Dewa Bejo</w:t>
      </w:r>
      <w:r w:rsidR="001A42FC">
        <w:rPr>
          <w:rStyle w:val="FootnoteReference"/>
          <w:rFonts w:ascii="Times New Roman" w:hAnsi="Times New Roman"/>
          <w:sz w:val="24"/>
          <w:szCs w:val="24"/>
          <w:lang w:val="en-US"/>
        </w:rPr>
        <w:footnoteReference w:id="7"/>
      </w:r>
      <w:r w:rsidRPr="00B20449">
        <w:rPr>
          <w:rFonts w:ascii="Times New Roman" w:hAnsi="Times New Roman"/>
          <w:sz w:val="24"/>
          <w:szCs w:val="24"/>
          <w:lang w:val="en-US"/>
        </w:rPr>
        <w:t xml:space="preserve">, </w:t>
      </w:r>
      <w:r w:rsidR="009C6771" w:rsidRPr="00B20449">
        <w:rPr>
          <w:rFonts w:ascii="Times New Roman" w:hAnsi="Times New Roman"/>
          <w:sz w:val="24"/>
          <w:szCs w:val="24"/>
          <w:lang w:val="en-US"/>
        </w:rPr>
        <w:t xml:space="preserve">sekitar 3 tahun yang lalu terdapat program </w:t>
      </w:r>
      <w:r w:rsidR="009C6771" w:rsidRPr="00B20449">
        <w:rPr>
          <w:rFonts w:ascii="Times New Roman" w:hAnsi="Times New Roman"/>
          <w:i/>
          <w:sz w:val="24"/>
          <w:szCs w:val="24"/>
          <w:lang w:val="en-US"/>
        </w:rPr>
        <w:t>Jogja Green and Clean</w:t>
      </w:r>
      <w:r w:rsidR="009C6771" w:rsidRPr="00B20449">
        <w:rPr>
          <w:rFonts w:ascii="Times New Roman" w:hAnsi="Times New Roman"/>
          <w:sz w:val="24"/>
          <w:szCs w:val="24"/>
          <w:lang w:val="en-US"/>
        </w:rPr>
        <w:t xml:space="preserve"> yang salah satu bentuk kegiatannya adalah melalukan bersih-bersih kali. Program ini di Desa Bejiharjo dengan seorang Ketua Bapak Sakiran dan Subagyo sebagai Wakil Ketua dan beberapa orang warga lainnya. Dalam proses bersih-bersih kali itulah kemudian sampai pada bersih-bersih susur Goa, yakni Goa Pindul yang semula aliran airnya di pinggir Goa digunakan oleh warga untuk memandikan ternak dan ada pula yang digunakan sebagai tempat mencuci baju, serta di dalam Goa Pindul </w:t>
      </w:r>
      <w:r w:rsidR="009C6771" w:rsidRPr="00B20449">
        <w:rPr>
          <w:rFonts w:ascii="Times New Roman" w:hAnsi="Times New Roman"/>
          <w:sz w:val="24"/>
          <w:szCs w:val="24"/>
          <w:lang w:val="en-US"/>
        </w:rPr>
        <w:lastRenderedPageBreak/>
        <w:t>sendiri penuh kotoran. Mereka kemudian secara berlahan mulai membersihkan lorong sampai kedalam Goa.</w:t>
      </w:r>
    </w:p>
    <w:p w:rsidR="009C6771" w:rsidRPr="00B20449" w:rsidRDefault="009C6771"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t>Setelah membersihkan dan menyusi kedalam Goa, mereka melihat di at</w:t>
      </w:r>
      <w:r w:rsidR="00B135D5">
        <w:rPr>
          <w:rFonts w:ascii="Times New Roman" w:hAnsi="Times New Roman"/>
          <w:sz w:val="24"/>
          <w:szCs w:val="24"/>
          <w:lang w:val="en-US"/>
        </w:rPr>
        <w:t>a</w:t>
      </w:r>
      <w:r w:rsidRPr="00B20449">
        <w:rPr>
          <w:rFonts w:ascii="Times New Roman" w:hAnsi="Times New Roman"/>
          <w:sz w:val="24"/>
          <w:szCs w:val="24"/>
          <w:lang w:val="en-US"/>
        </w:rPr>
        <w:t>s Goa batu kapur stalagtit dan dan bebatuan di</w:t>
      </w:r>
      <w:r w:rsidR="00B135D5">
        <w:rPr>
          <w:rFonts w:ascii="Times New Roman" w:hAnsi="Times New Roman"/>
          <w:sz w:val="24"/>
          <w:szCs w:val="24"/>
          <w:lang w:val="en-US"/>
        </w:rPr>
        <w:t xml:space="preserve"> </w:t>
      </w:r>
      <w:r w:rsidRPr="00B20449">
        <w:rPr>
          <w:rFonts w:ascii="Times New Roman" w:hAnsi="Times New Roman"/>
          <w:sz w:val="24"/>
          <w:szCs w:val="24"/>
          <w:lang w:val="en-US"/>
        </w:rPr>
        <w:t xml:space="preserve">bawa Goa penuh dengan stalagmit yang eksotis dan penuh pesona. </w:t>
      </w:r>
      <w:r w:rsidR="00A03A43" w:rsidRPr="00B20449">
        <w:rPr>
          <w:rFonts w:ascii="Times New Roman" w:hAnsi="Times New Roman"/>
          <w:sz w:val="24"/>
          <w:szCs w:val="24"/>
          <w:lang w:val="en-US"/>
        </w:rPr>
        <w:t>Banyak stalagtit masih terlihat batu kapur yang menitis air yang menandakan masih hidup dan bahkan ada pula yang bebatuan stalagtitnya yang bisa berbunyi jika dipukul atau ditabuh.</w:t>
      </w:r>
      <w:r w:rsidR="00612AA7" w:rsidRPr="00B20449">
        <w:rPr>
          <w:rFonts w:ascii="Times New Roman" w:hAnsi="Times New Roman"/>
          <w:sz w:val="24"/>
          <w:szCs w:val="24"/>
          <w:lang w:val="en-US"/>
        </w:rPr>
        <w:t xml:space="preserve"> Seusai komunitas warga ini membersihkan Goa Pindul, mereka kemudian mulai membangun impian untuk mengembangkan Goa Pindul sebagai aset yang dapat menarik para wisatawan. Temuan atas pesona dan keunikan Goa Pindul ini kemudian oleh warga, khususnya karang taruna mulai dikampayekan kepada para pejabat daerah, seeperti Dinas Pariwisata dan juga Bapak Bupati Sumpeno (almarhum) yang juga melakukan kunjungan dan melihat Goa Pindul secara langsung dan memberikan dukungan untuk dikembangkan sebagai ikon wisata baru Gunungkidul.</w:t>
      </w:r>
    </w:p>
    <w:p w:rsidR="00AA1EC1" w:rsidRPr="00B20449" w:rsidRDefault="00DE1457"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t xml:space="preserve">Kedatangan para pejabat kabupaten ke desa Bejiharjo yang begitu responsif untuk berkunjung ke Goa Pindul, salah satunya juga karena sebelum ini menurut Bapak Yanto, Kades Bejiharjo, dirinya seringkali </w:t>
      </w:r>
      <w:r w:rsidRPr="00B20449">
        <w:rPr>
          <w:rFonts w:ascii="Times New Roman" w:hAnsi="Times New Roman"/>
          <w:sz w:val="24"/>
          <w:szCs w:val="24"/>
        </w:rPr>
        <w:t xml:space="preserve">memakai jalur politik untuk memperkenalkan potensi desa. </w:t>
      </w:r>
      <w:r w:rsidRPr="00B20449">
        <w:rPr>
          <w:rFonts w:ascii="Times New Roman" w:hAnsi="Times New Roman"/>
          <w:sz w:val="24"/>
          <w:szCs w:val="24"/>
          <w:lang w:val="en-US"/>
        </w:rPr>
        <w:t>“S</w:t>
      </w:r>
      <w:r w:rsidRPr="00B20449">
        <w:rPr>
          <w:rFonts w:ascii="Times New Roman" w:hAnsi="Times New Roman"/>
          <w:sz w:val="24"/>
          <w:szCs w:val="24"/>
        </w:rPr>
        <w:t xml:space="preserve">aya </w:t>
      </w:r>
      <w:r w:rsidRPr="00B20449">
        <w:rPr>
          <w:rFonts w:ascii="Times New Roman" w:hAnsi="Times New Roman"/>
          <w:sz w:val="24"/>
          <w:szCs w:val="24"/>
          <w:lang w:val="en-US"/>
        </w:rPr>
        <w:t xml:space="preserve">pernah menggunakan </w:t>
      </w:r>
      <w:r w:rsidRPr="00B20449">
        <w:rPr>
          <w:rFonts w:ascii="Times New Roman" w:hAnsi="Times New Roman"/>
          <w:sz w:val="24"/>
          <w:szCs w:val="24"/>
        </w:rPr>
        <w:t xml:space="preserve">pakai dana 10 juta untuk mengadakan pertemuan </w:t>
      </w:r>
      <w:r w:rsidR="00F92A4D">
        <w:rPr>
          <w:rFonts w:ascii="Times New Roman" w:hAnsi="Times New Roman"/>
          <w:sz w:val="24"/>
          <w:szCs w:val="24"/>
        </w:rPr>
        <w:t xml:space="preserve">dengan berbagai </w:t>
      </w:r>
      <w:r w:rsidR="00F92A4D">
        <w:rPr>
          <w:rFonts w:ascii="Times New Roman" w:hAnsi="Times New Roman"/>
          <w:sz w:val="24"/>
          <w:szCs w:val="24"/>
          <w:lang w:val="en-US"/>
        </w:rPr>
        <w:t>D</w:t>
      </w:r>
      <w:r w:rsidRPr="00B20449">
        <w:rPr>
          <w:rFonts w:ascii="Times New Roman" w:hAnsi="Times New Roman"/>
          <w:sz w:val="24"/>
          <w:szCs w:val="24"/>
        </w:rPr>
        <w:t>inas</w:t>
      </w:r>
      <w:r w:rsidR="00F92A4D">
        <w:rPr>
          <w:rFonts w:ascii="Times New Roman" w:hAnsi="Times New Roman"/>
          <w:sz w:val="24"/>
          <w:szCs w:val="24"/>
          <w:lang w:val="en-US"/>
        </w:rPr>
        <w:t xml:space="preserve"> Pemerintahan D</w:t>
      </w:r>
      <w:r w:rsidR="00B135D5">
        <w:rPr>
          <w:rFonts w:ascii="Times New Roman" w:hAnsi="Times New Roman"/>
          <w:sz w:val="24"/>
          <w:szCs w:val="24"/>
          <w:lang w:val="en-US"/>
        </w:rPr>
        <w:t>aerah</w:t>
      </w:r>
      <w:r w:rsidRPr="00B20449">
        <w:rPr>
          <w:rFonts w:ascii="Times New Roman" w:hAnsi="Times New Roman"/>
          <w:sz w:val="24"/>
          <w:szCs w:val="24"/>
        </w:rPr>
        <w:t xml:space="preserve">. Saya undang semua dan saya paparkan potensi dan aset desa yang ada di </w:t>
      </w:r>
      <w:r w:rsidRPr="00B20449">
        <w:rPr>
          <w:rFonts w:ascii="Times New Roman" w:hAnsi="Times New Roman"/>
          <w:sz w:val="24"/>
          <w:szCs w:val="24"/>
          <w:lang w:val="en-US"/>
        </w:rPr>
        <w:t>B</w:t>
      </w:r>
      <w:r w:rsidRPr="00B20449">
        <w:rPr>
          <w:rFonts w:ascii="Times New Roman" w:hAnsi="Times New Roman"/>
          <w:sz w:val="24"/>
          <w:szCs w:val="24"/>
        </w:rPr>
        <w:t xml:space="preserve">ejiharjo. </w:t>
      </w:r>
      <w:r w:rsidRPr="00B20449">
        <w:rPr>
          <w:rFonts w:ascii="Times New Roman" w:hAnsi="Times New Roman"/>
          <w:sz w:val="24"/>
          <w:szCs w:val="24"/>
          <w:lang w:val="en-US"/>
        </w:rPr>
        <w:t>Dengan harapan ada satu dua program yang bisa dikembangkan dari aset desa oleh pihak kabupaten</w:t>
      </w:r>
      <w:r w:rsidR="00B135D5">
        <w:rPr>
          <w:rFonts w:ascii="Times New Roman" w:hAnsi="Times New Roman"/>
          <w:sz w:val="24"/>
          <w:szCs w:val="24"/>
          <w:lang w:val="en-US"/>
        </w:rPr>
        <w:t>”</w:t>
      </w:r>
      <w:r w:rsidRPr="00B20449">
        <w:rPr>
          <w:rFonts w:ascii="Times New Roman" w:hAnsi="Times New Roman"/>
          <w:sz w:val="24"/>
          <w:szCs w:val="24"/>
          <w:lang w:val="en-US"/>
        </w:rPr>
        <w:t xml:space="preserve">. </w:t>
      </w:r>
      <w:r w:rsidR="00B135D5">
        <w:rPr>
          <w:rFonts w:ascii="Times New Roman" w:hAnsi="Times New Roman"/>
          <w:sz w:val="24"/>
          <w:szCs w:val="24"/>
          <w:lang w:val="en-US"/>
        </w:rPr>
        <w:t>Keaktifan untuk berkomunikasi membangun jejaring dengan stakeholder</w:t>
      </w:r>
      <w:r w:rsidR="00F92A4D">
        <w:rPr>
          <w:rFonts w:ascii="Times New Roman" w:hAnsi="Times New Roman"/>
          <w:sz w:val="24"/>
          <w:szCs w:val="24"/>
          <w:lang w:val="en-US"/>
        </w:rPr>
        <w:t>s</w:t>
      </w:r>
      <w:r w:rsidR="00B135D5">
        <w:rPr>
          <w:rFonts w:ascii="Times New Roman" w:hAnsi="Times New Roman"/>
          <w:sz w:val="24"/>
          <w:szCs w:val="24"/>
          <w:lang w:val="en-US"/>
        </w:rPr>
        <w:t xml:space="preserve"> di tingkat Kabupaten ini memang membuat Desa Bejiharjo mudah dikenal oleh pejabat daerah.</w:t>
      </w:r>
    </w:p>
    <w:p w:rsidR="001B3FD5" w:rsidRPr="00B20449" w:rsidRDefault="00A81A77"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t xml:space="preserve">Setelah pada tahap </w:t>
      </w:r>
      <w:r w:rsidRPr="00B20449">
        <w:rPr>
          <w:rFonts w:ascii="Times New Roman" w:hAnsi="Times New Roman"/>
          <w:i/>
          <w:sz w:val="24"/>
          <w:szCs w:val="24"/>
          <w:lang w:val="en-US"/>
        </w:rPr>
        <w:t>discovery,</w:t>
      </w:r>
      <w:r w:rsidRPr="00B20449">
        <w:rPr>
          <w:rFonts w:ascii="Times New Roman" w:hAnsi="Times New Roman"/>
          <w:sz w:val="24"/>
          <w:szCs w:val="24"/>
          <w:lang w:val="en-US"/>
        </w:rPr>
        <w:t xml:space="preserve"> lalu kemudian komunitas warga ini melanjutkan pada berikutnya, yakni t</w:t>
      </w:r>
      <w:r w:rsidR="001B3FD5" w:rsidRPr="00B20449">
        <w:rPr>
          <w:rFonts w:ascii="Times New Roman" w:hAnsi="Times New Roman"/>
          <w:sz w:val="24"/>
          <w:szCs w:val="24"/>
        </w:rPr>
        <w:t xml:space="preserve">ahap kedua, membangun mimpi </w:t>
      </w:r>
      <w:r w:rsidR="001B3FD5" w:rsidRPr="00B20449">
        <w:rPr>
          <w:rFonts w:ascii="Times New Roman" w:hAnsi="Times New Roman"/>
          <w:i/>
          <w:sz w:val="24"/>
          <w:szCs w:val="24"/>
        </w:rPr>
        <w:t>(dream</w:t>
      </w:r>
      <w:r w:rsidR="001B3FD5" w:rsidRPr="00B20449">
        <w:rPr>
          <w:rFonts w:ascii="Times New Roman" w:hAnsi="Times New Roman"/>
          <w:sz w:val="24"/>
          <w:szCs w:val="24"/>
        </w:rPr>
        <w:t>).</w:t>
      </w:r>
      <w:r w:rsidRPr="00B20449">
        <w:rPr>
          <w:rFonts w:ascii="Times New Roman" w:hAnsi="Times New Roman"/>
          <w:sz w:val="24"/>
          <w:szCs w:val="24"/>
          <w:lang w:val="en-US"/>
        </w:rPr>
        <w:t xml:space="preserve"> Melalui temuan Goa Pindul, komunitas warga mulai</w:t>
      </w:r>
      <w:r w:rsidR="001B3FD5" w:rsidRPr="00B20449">
        <w:rPr>
          <w:rFonts w:ascii="Times New Roman" w:hAnsi="Times New Roman"/>
          <w:sz w:val="24"/>
          <w:szCs w:val="24"/>
        </w:rPr>
        <w:t xml:space="preserve"> membayangkan masa depan yang lebih hidup dan bermakna</w:t>
      </w:r>
      <w:r w:rsidRPr="00B20449">
        <w:rPr>
          <w:rFonts w:ascii="Times New Roman" w:hAnsi="Times New Roman"/>
          <w:sz w:val="24"/>
          <w:szCs w:val="24"/>
          <w:lang w:val="en-US"/>
        </w:rPr>
        <w:t xml:space="preserve"> dalam mengatasi kemiskinan</w:t>
      </w:r>
      <w:r w:rsidR="00F92A4D">
        <w:rPr>
          <w:rFonts w:ascii="Times New Roman" w:hAnsi="Times New Roman"/>
          <w:sz w:val="24"/>
          <w:szCs w:val="24"/>
          <w:lang w:val="en-US"/>
        </w:rPr>
        <w:t xml:space="preserve"> melalui </w:t>
      </w:r>
      <w:r w:rsidR="00F92A4D">
        <w:rPr>
          <w:rFonts w:ascii="Times New Roman" w:hAnsi="Times New Roman"/>
          <w:sz w:val="24"/>
          <w:szCs w:val="24"/>
          <w:lang w:val="en-US"/>
        </w:rPr>
        <w:lastRenderedPageBreak/>
        <w:t>pengembangan desa wisata</w:t>
      </w:r>
      <w:r w:rsidR="001B3FD5" w:rsidRPr="00B20449">
        <w:rPr>
          <w:rFonts w:ascii="Times New Roman" w:hAnsi="Times New Roman"/>
          <w:sz w:val="24"/>
          <w:szCs w:val="24"/>
        </w:rPr>
        <w:t xml:space="preserve">.Warga komunitas mulai membangun mimpi bersama terhadap sesuatu apa yang mungkin untuk dikerjakan agar </w:t>
      </w:r>
      <w:r w:rsidRPr="00B20449">
        <w:rPr>
          <w:rFonts w:ascii="Times New Roman" w:hAnsi="Times New Roman"/>
          <w:sz w:val="24"/>
          <w:szCs w:val="24"/>
          <w:lang w:val="en-US"/>
        </w:rPr>
        <w:t>wisata Goa Pindul ini d</w:t>
      </w:r>
      <w:r w:rsidR="00F92A4D">
        <w:rPr>
          <w:rFonts w:ascii="Times New Roman" w:hAnsi="Times New Roman"/>
          <w:sz w:val="24"/>
          <w:szCs w:val="24"/>
          <w:lang w:val="en-US"/>
        </w:rPr>
        <w:t>a</w:t>
      </w:r>
      <w:r w:rsidRPr="00B20449">
        <w:rPr>
          <w:rFonts w:ascii="Times New Roman" w:hAnsi="Times New Roman"/>
          <w:sz w:val="24"/>
          <w:szCs w:val="24"/>
          <w:lang w:val="en-US"/>
        </w:rPr>
        <w:t>pat dikenal orang dan mulai kedatangan wisatawan sehingga nantinya mendorong dinamika perekonomian warga.</w:t>
      </w:r>
      <w:r w:rsidR="001B3FD5" w:rsidRPr="00B20449">
        <w:rPr>
          <w:rFonts w:ascii="Times New Roman" w:hAnsi="Times New Roman"/>
          <w:sz w:val="24"/>
          <w:szCs w:val="24"/>
        </w:rPr>
        <w:t xml:space="preserve"> Masuk pada tahap ini, komunitas warga mulai membangun mimpi dan harapan setelah semakin mendalami potensi </w:t>
      </w:r>
      <w:r w:rsidR="00F92A4D">
        <w:rPr>
          <w:rFonts w:ascii="Times New Roman" w:hAnsi="Times New Roman"/>
          <w:sz w:val="24"/>
          <w:szCs w:val="24"/>
        </w:rPr>
        <w:t>wisata yang terdapat di dalam G</w:t>
      </w:r>
      <w:r w:rsidR="00F92A4D">
        <w:rPr>
          <w:rFonts w:ascii="Times New Roman" w:hAnsi="Times New Roman"/>
          <w:sz w:val="24"/>
          <w:szCs w:val="24"/>
          <w:lang w:val="en-US"/>
        </w:rPr>
        <w:t>o</w:t>
      </w:r>
      <w:r w:rsidR="001B3FD5" w:rsidRPr="00B20449">
        <w:rPr>
          <w:rFonts w:ascii="Times New Roman" w:hAnsi="Times New Roman"/>
          <w:sz w:val="24"/>
          <w:szCs w:val="24"/>
        </w:rPr>
        <w:t>a Pindul, mulai dari bebatuan stalagtitnya yang khas, dan suasa</w:t>
      </w:r>
      <w:r w:rsidRPr="00B20449">
        <w:rPr>
          <w:rFonts w:ascii="Times New Roman" w:hAnsi="Times New Roman"/>
          <w:sz w:val="24"/>
          <w:szCs w:val="24"/>
        </w:rPr>
        <w:t>na air yang mengalir di dalam G</w:t>
      </w:r>
      <w:r w:rsidRPr="00B20449">
        <w:rPr>
          <w:rFonts w:ascii="Times New Roman" w:hAnsi="Times New Roman"/>
          <w:sz w:val="24"/>
          <w:szCs w:val="24"/>
          <w:lang w:val="en-US"/>
        </w:rPr>
        <w:t>o</w:t>
      </w:r>
      <w:r w:rsidRPr="00B20449">
        <w:rPr>
          <w:rFonts w:ascii="Times New Roman" w:hAnsi="Times New Roman"/>
          <w:sz w:val="24"/>
          <w:szCs w:val="24"/>
        </w:rPr>
        <w:t>a dan panorama di dalam G</w:t>
      </w:r>
      <w:r w:rsidRPr="00B20449">
        <w:rPr>
          <w:rFonts w:ascii="Times New Roman" w:hAnsi="Times New Roman"/>
          <w:sz w:val="24"/>
          <w:szCs w:val="24"/>
          <w:lang w:val="en-US"/>
        </w:rPr>
        <w:t xml:space="preserve">oa sangat cocok bagi para petualang atau </w:t>
      </w:r>
      <w:r w:rsidRPr="00B20449">
        <w:rPr>
          <w:rFonts w:ascii="Times New Roman" w:hAnsi="Times New Roman"/>
          <w:i/>
          <w:sz w:val="24"/>
          <w:szCs w:val="24"/>
          <w:lang w:val="en-US"/>
        </w:rPr>
        <w:t>cave adventure.</w:t>
      </w:r>
    </w:p>
    <w:p w:rsidR="009D2F11" w:rsidRDefault="00BB33FB"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lang w:val="en-US"/>
        </w:rPr>
        <w:t xml:space="preserve">Mimpi </w:t>
      </w:r>
      <w:r w:rsidRPr="00B20449">
        <w:rPr>
          <w:rFonts w:ascii="Times New Roman" w:hAnsi="Times New Roman"/>
          <w:i/>
          <w:sz w:val="24"/>
          <w:szCs w:val="24"/>
          <w:lang w:val="en-US"/>
        </w:rPr>
        <w:t>(dream)</w:t>
      </w:r>
      <w:r w:rsidRPr="00B20449">
        <w:rPr>
          <w:rFonts w:ascii="Times New Roman" w:hAnsi="Times New Roman"/>
          <w:sz w:val="24"/>
          <w:szCs w:val="24"/>
          <w:lang w:val="en-US"/>
        </w:rPr>
        <w:t xml:space="preserve"> ini kemudian setahap demi setahap direalisasikan dengan membuat rancangan (</w:t>
      </w:r>
      <w:r w:rsidR="001B3FD5" w:rsidRPr="00B20449">
        <w:rPr>
          <w:rFonts w:ascii="Times New Roman" w:hAnsi="Times New Roman"/>
          <w:i/>
          <w:sz w:val="24"/>
          <w:szCs w:val="24"/>
        </w:rPr>
        <w:t>design</w:t>
      </w:r>
      <w:r w:rsidRPr="00B20449">
        <w:rPr>
          <w:rFonts w:ascii="Times New Roman" w:hAnsi="Times New Roman"/>
          <w:i/>
          <w:sz w:val="24"/>
          <w:szCs w:val="24"/>
          <w:lang w:val="en-US"/>
        </w:rPr>
        <w:t xml:space="preserve">) </w:t>
      </w:r>
      <w:r w:rsidRPr="00B20449">
        <w:rPr>
          <w:rFonts w:ascii="Times New Roman" w:hAnsi="Times New Roman"/>
          <w:sz w:val="24"/>
          <w:szCs w:val="24"/>
          <w:lang w:val="en-US"/>
        </w:rPr>
        <w:t>perubahan. Komunitas warga, khususnya yang tergabung dengan karang taruna ini m</w:t>
      </w:r>
      <w:r w:rsidR="001B3FD5" w:rsidRPr="00B20449">
        <w:rPr>
          <w:rFonts w:ascii="Times New Roman" w:hAnsi="Times New Roman"/>
          <w:sz w:val="24"/>
          <w:szCs w:val="24"/>
        </w:rPr>
        <w:t xml:space="preserve">embuat perencanaan, membuat strategi bagaimana mengoalkan mimpi dalam strategi aksi sehingga mulai secara bertahap nantinya menghasilkan capaian. </w:t>
      </w:r>
      <w:r w:rsidRPr="00B20449">
        <w:rPr>
          <w:rFonts w:ascii="Times New Roman" w:hAnsi="Times New Roman"/>
          <w:sz w:val="24"/>
          <w:szCs w:val="24"/>
          <w:lang w:val="en-US"/>
        </w:rPr>
        <w:t xml:space="preserve">Langkah-langkah strategis yang merekan lakukan sebagaimana berikut ini, yakni : Pertama, </w:t>
      </w:r>
      <w:r w:rsidR="001B3FD5" w:rsidRPr="00B20449">
        <w:rPr>
          <w:rFonts w:ascii="Times New Roman" w:hAnsi="Times New Roman"/>
          <w:sz w:val="24"/>
          <w:szCs w:val="24"/>
        </w:rPr>
        <w:t xml:space="preserve">membentuk kelompok kerja </w:t>
      </w:r>
      <w:r w:rsidR="001A42FC">
        <w:rPr>
          <w:rFonts w:ascii="Times New Roman" w:hAnsi="Times New Roman"/>
          <w:sz w:val="24"/>
          <w:szCs w:val="24"/>
          <w:lang w:val="en-US"/>
        </w:rPr>
        <w:t xml:space="preserve">sadar </w:t>
      </w:r>
      <w:r w:rsidR="001B3FD5" w:rsidRPr="00B20449">
        <w:rPr>
          <w:rFonts w:ascii="Times New Roman" w:hAnsi="Times New Roman"/>
          <w:sz w:val="24"/>
          <w:szCs w:val="24"/>
        </w:rPr>
        <w:t>pari</w:t>
      </w:r>
      <w:r w:rsidR="00B135D5">
        <w:rPr>
          <w:rFonts w:ascii="Times New Roman" w:hAnsi="Times New Roman"/>
          <w:sz w:val="24"/>
          <w:szCs w:val="24"/>
        </w:rPr>
        <w:t>wisata (</w:t>
      </w:r>
      <w:r w:rsidR="00B135D5">
        <w:rPr>
          <w:rFonts w:ascii="Times New Roman" w:hAnsi="Times New Roman"/>
          <w:sz w:val="24"/>
          <w:szCs w:val="24"/>
          <w:lang w:val="en-US"/>
        </w:rPr>
        <w:t>P</w:t>
      </w:r>
      <w:r w:rsidR="009D2F11" w:rsidRPr="00B20449">
        <w:rPr>
          <w:rFonts w:ascii="Times New Roman" w:hAnsi="Times New Roman"/>
          <w:sz w:val="24"/>
          <w:szCs w:val="24"/>
        </w:rPr>
        <w:t>okdarwis)</w:t>
      </w:r>
      <w:r w:rsidR="009D2F11" w:rsidRPr="00B20449">
        <w:rPr>
          <w:rFonts w:ascii="Times New Roman" w:hAnsi="Times New Roman"/>
          <w:sz w:val="24"/>
          <w:szCs w:val="24"/>
          <w:lang w:val="en-US"/>
        </w:rPr>
        <w:t>. Kedua, mencari dukungan pejabat pemerintah daerah kabupaten Gunungkidul. Ketiga, menggalang dukungan dari komunitas warga lainnya untuk bersama merawat dan mengembangkan wisata Goa Pindul sehingga warga tidak lagi melanjutkan kebiasaan sebelumnya yang mencuci baju dan memandikan binatang ternaknya di susur air Goa Pindul.</w:t>
      </w:r>
      <w:r w:rsidR="009073EC" w:rsidRPr="00B20449">
        <w:rPr>
          <w:rFonts w:ascii="Times New Roman" w:hAnsi="Times New Roman"/>
          <w:sz w:val="24"/>
          <w:szCs w:val="24"/>
          <w:lang w:val="en-US"/>
        </w:rPr>
        <w:t xml:space="preserve"> </w:t>
      </w:r>
      <w:r w:rsidR="009D2F11" w:rsidRPr="00B20449">
        <w:rPr>
          <w:rFonts w:ascii="Times New Roman" w:hAnsi="Times New Roman"/>
          <w:sz w:val="24"/>
          <w:szCs w:val="24"/>
          <w:lang w:val="en-US"/>
        </w:rPr>
        <w:t>Keempat, memasarkan Goa Pindul agar mendatangkan para wisatawan.</w:t>
      </w:r>
      <w:r w:rsidR="009073EC" w:rsidRPr="00B20449">
        <w:rPr>
          <w:rFonts w:ascii="Times New Roman" w:hAnsi="Times New Roman"/>
          <w:sz w:val="24"/>
          <w:szCs w:val="24"/>
          <w:lang w:val="en-US"/>
        </w:rPr>
        <w:t xml:space="preserve"> Diagram berikut ini menggambarkan dengan lebih jelas tahapan yang mereka lakukan.</w:t>
      </w:r>
    </w:p>
    <w:p w:rsidR="00857868" w:rsidRPr="00B20449" w:rsidRDefault="00857868" w:rsidP="008B27D5">
      <w:pPr>
        <w:spacing w:after="0" w:line="360" w:lineRule="auto"/>
        <w:ind w:firstLine="720"/>
        <w:jc w:val="both"/>
        <w:rPr>
          <w:rFonts w:ascii="Times New Roman" w:hAnsi="Times New Roman"/>
          <w:sz w:val="24"/>
          <w:szCs w:val="24"/>
          <w:lang w:val="en-US"/>
        </w:rPr>
      </w:pPr>
    </w:p>
    <w:p w:rsidR="009073EC" w:rsidRPr="00B20449" w:rsidRDefault="009073EC" w:rsidP="008B27D5">
      <w:pPr>
        <w:pStyle w:val="ListParagraph"/>
        <w:spacing w:after="0" w:line="360" w:lineRule="auto"/>
        <w:ind w:left="0"/>
        <w:jc w:val="both"/>
        <w:rPr>
          <w:rFonts w:ascii="Times New Roman" w:hAnsi="Times New Roman"/>
          <w:sz w:val="24"/>
          <w:szCs w:val="24"/>
          <w:lang w:val="en-US"/>
        </w:rPr>
      </w:pPr>
      <w:r w:rsidRPr="00B20449">
        <w:rPr>
          <w:rFonts w:ascii="Times New Roman" w:hAnsi="Times New Roman"/>
          <w:noProof/>
          <w:sz w:val="24"/>
          <w:szCs w:val="24"/>
          <w:lang w:eastAsia="id-ID"/>
        </w:rPr>
        <w:lastRenderedPageBreak/>
        <w:drawing>
          <wp:inline distT="0" distB="0" distL="0" distR="0">
            <wp:extent cx="5146750" cy="2519754"/>
            <wp:effectExtent l="76200" t="19050" r="7295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57868" w:rsidRDefault="00857868" w:rsidP="008B27D5">
      <w:pPr>
        <w:pStyle w:val="ListParagraph"/>
        <w:spacing w:after="0" w:line="360" w:lineRule="auto"/>
        <w:ind w:left="0" w:firstLine="720"/>
        <w:jc w:val="both"/>
        <w:rPr>
          <w:rFonts w:ascii="Times New Roman" w:hAnsi="Times New Roman"/>
          <w:sz w:val="24"/>
          <w:szCs w:val="24"/>
          <w:lang w:val="en-US"/>
        </w:rPr>
      </w:pPr>
    </w:p>
    <w:p w:rsidR="009073EC" w:rsidRPr="00B20449" w:rsidRDefault="003F7503" w:rsidP="008B27D5">
      <w:pPr>
        <w:pStyle w:val="ListParagraph"/>
        <w:spacing w:after="0" w:line="360" w:lineRule="auto"/>
        <w:ind w:left="0" w:firstLine="720"/>
        <w:jc w:val="both"/>
        <w:rPr>
          <w:rFonts w:ascii="Times New Roman" w:hAnsi="Times New Roman"/>
          <w:sz w:val="24"/>
          <w:szCs w:val="24"/>
          <w:lang w:val="en-US"/>
        </w:rPr>
      </w:pPr>
      <w:r>
        <w:rPr>
          <w:rFonts w:ascii="Times New Roman" w:hAnsi="Times New Roman"/>
          <w:sz w:val="24"/>
          <w:szCs w:val="24"/>
          <w:lang w:val="en-US"/>
        </w:rPr>
        <w:t xml:space="preserve">Dari bagan diatas terlhat sistematisasi langkah yang dilakukan. </w:t>
      </w:r>
      <w:r w:rsidR="00D95C74" w:rsidRPr="00B20449">
        <w:rPr>
          <w:rFonts w:ascii="Times New Roman" w:hAnsi="Times New Roman"/>
          <w:sz w:val="24"/>
          <w:szCs w:val="24"/>
          <w:lang w:val="en-US"/>
        </w:rPr>
        <w:t xml:space="preserve">Para motor utama penggerak program </w:t>
      </w:r>
      <w:r w:rsidR="00CF304C" w:rsidRPr="00B20449">
        <w:rPr>
          <w:rFonts w:ascii="Times New Roman" w:hAnsi="Times New Roman"/>
          <w:sz w:val="24"/>
          <w:szCs w:val="24"/>
          <w:lang w:val="en-US"/>
        </w:rPr>
        <w:t xml:space="preserve">kali </w:t>
      </w:r>
      <w:r w:rsidR="00D95C74" w:rsidRPr="00B20449">
        <w:rPr>
          <w:rFonts w:ascii="Times New Roman" w:hAnsi="Times New Roman"/>
          <w:sz w:val="24"/>
          <w:szCs w:val="24"/>
          <w:lang w:val="en-US"/>
        </w:rPr>
        <w:t xml:space="preserve">bersih </w:t>
      </w:r>
      <w:r w:rsidR="00CF304C" w:rsidRPr="00B20449">
        <w:rPr>
          <w:rFonts w:ascii="Times New Roman" w:hAnsi="Times New Roman"/>
          <w:sz w:val="24"/>
          <w:szCs w:val="24"/>
          <w:lang w:val="en-US"/>
        </w:rPr>
        <w:t xml:space="preserve">dalam rangka Jogja </w:t>
      </w:r>
      <w:r w:rsidR="00CF304C" w:rsidRPr="001A42FC">
        <w:rPr>
          <w:rFonts w:ascii="Times New Roman" w:hAnsi="Times New Roman"/>
          <w:i/>
          <w:sz w:val="24"/>
          <w:szCs w:val="24"/>
          <w:lang w:val="en-US"/>
        </w:rPr>
        <w:t>Green and Clean</w:t>
      </w:r>
      <w:r w:rsidR="00CF304C" w:rsidRPr="00B20449">
        <w:rPr>
          <w:rFonts w:ascii="Times New Roman" w:hAnsi="Times New Roman"/>
          <w:sz w:val="24"/>
          <w:szCs w:val="24"/>
          <w:lang w:val="en-US"/>
        </w:rPr>
        <w:t xml:space="preserve"> </w:t>
      </w:r>
      <w:r w:rsidR="00D95C74" w:rsidRPr="00B20449">
        <w:rPr>
          <w:rFonts w:ascii="Times New Roman" w:hAnsi="Times New Roman"/>
          <w:sz w:val="24"/>
          <w:szCs w:val="24"/>
          <w:lang w:val="en-US"/>
        </w:rPr>
        <w:t xml:space="preserve">kemudian membentuk kelompok kerja pengelola </w:t>
      </w:r>
      <w:r w:rsidR="00A518B3">
        <w:rPr>
          <w:rFonts w:ascii="Times New Roman" w:hAnsi="Times New Roman"/>
          <w:sz w:val="24"/>
          <w:szCs w:val="24"/>
          <w:lang w:val="en-US"/>
        </w:rPr>
        <w:t xml:space="preserve">sadar </w:t>
      </w:r>
      <w:r w:rsidR="00D95C74" w:rsidRPr="00B20449">
        <w:rPr>
          <w:rFonts w:ascii="Times New Roman" w:hAnsi="Times New Roman"/>
          <w:sz w:val="24"/>
          <w:szCs w:val="24"/>
          <w:lang w:val="en-US"/>
        </w:rPr>
        <w:t>wisata atau populer disebut dengan Pokdarwis. Peran Pokdarwis ini sang</w:t>
      </w:r>
      <w:r w:rsidR="00CF304C" w:rsidRPr="00B20449">
        <w:rPr>
          <w:rFonts w:ascii="Times New Roman" w:hAnsi="Times New Roman"/>
          <w:sz w:val="24"/>
          <w:szCs w:val="24"/>
          <w:lang w:val="en-US"/>
        </w:rPr>
        <w:t>at strategis dalam melakukan pengorganisasian untuk memperoleh dukungan dari pemerintah daerah dan warga masyarakat sekitar. Misalnya, ketika Dinas Pariwisata Kabupaten Gunungkidul memberi persetujuan agar Goa Pindul dapat menjadi destinasi wisata baru, dengan memberi bantuan ban karet, bukan kano, yang dapat digunakan oleh para wisatawan nantinya yang akan menyusuri Goa Pindul. Penggunaan ban ini juga dilakukan dengan bekerjasama dengan Tim SAR Pemkab Gunungkidul yang kemudian melakukan uji coba dan memberikan rekomendasi penggunaannya karena selain aman juga nyaman digunakan.</w:t>
      </w:r>
    </w:p>
    <w:p w:rsidR="0080313A" w:rsidRPr="00B20449" w:rsidRDefault="0080313A" w:rsidP="008B27D5">
      <w:pPr>
        <w:pStyle w:val="ListParagraph"/>
        <w:spacing w:after="0" w:line="360" w:lineRule="auto"/>
        <w:ind w:left="0" w:firstLine="720"/>
        <w:jc w:val="both"/>
        <w:rPr>
          <w:rFonts w:ascii="Times New Roman" w:hAnsi="Times New Roman"/>
          <w:sz w:val="24"/>
          <w:szCs w:val="24"/>
          <w:lang w:val="en-US"/>
        </w:rPr>
      </w:pPr>
      <w:r w:rsidRPr="00B20449">
        <w:rPr>
          <w:rFonts w:ascii="Times New Roman" w:hAnsi="Times New Roman"/>
          <w:sz w:val="24"/>
          <w:szCs w:val="24"/>
          <w:lang w:val="en-US"/>
        </w:rPr>
        <w:t xml:space="preserve">Pokdarwis juga mensosialisasikan rencana pengembangan wisata Goa Pindul ini, khususnya untuk mendokrak pendapatan ekonomi warga sehingga memberi </w:t>
      </w:r>
      <w:r w:rsidR="00DF0EB5">
        <w:rPr>
          <w:rFonts w:ascii="Times New Roman" w:hAnsi="Times New Roman"/>
          <w:sz w:val="24"/>
          <w:szCs w:val="24"/>
          <w:lang w:val="en-US"/>
        </w:rPr>
        <w:t xml:space="preserve">warga antusias untuk memberikan </w:t>
      </w:r>
      <w:r w:rsidRPr="00B20449">
        <w:rPr>
          <w:rFonts w:ascii="Times New Roman" w:hAnsi="Times New Roman"/>
          <w:sz w:val="24"/>
          <w:szCs w:val="24"/>
          <w:lang w:val="en-US"/>
        </w:rPr>
        <w:t xml:space="preserve">dukungan. </w:t>
      </w:r>
      <w:r w:rsidR="00DF0EB5">
        <w:rPr>
          <w:rFonts w:ascii="Times New Roman" w:hAnsi="Times New Roman"/>
          <w:sz w:val="24"/>
          <w:szCs w:val="24"/>
          <w:lang w:val="en-US"/>
        </w:rPr>
        <w:t xml:space="preserve">Dengan adanya wisata Goa Pindul, tentu diproyeksikan akan ada afek ganda dalam menciptakan peluang pekerjaan lainnya yang bisa menambah pendapatan </w:t>
      </w:r>
      <w:r w:rsidR="00DF0EB5" w:rsidRPr="001E3412">
        <w:rPr>
          <w:rFonts w:ascii="Times New Roman" w:hAnsi="Times New Roman"/>
          <w:i/>
          <w:sz w:val="24"/>
          <w:szCs w:val="24"/>
          <w:lang w:val="en-US"/>
        </w:rPr>
        <w:t>(income</w:t>
      </w:r>
      <w:r w:rsidR="00DF0EB5">
        <w:rPr>
          <w:rFonts w:ascii="Times New Roman" w:hAnsi="Times New Roman"/>
          <w:sz w:val="24"/>
          <w:szCs w:val="24"/>
          <w:lang w:val="en-US"/>
        </w:rPr>
        <w:t xml:space="preserve">) rumah tangga </w:t>
      </w:r>
      <w:r w:rsidR="00DF0EB5">
        <w:rPr>
          <w:rFonts w:ascii="Times New Roman" w:hAnsi="Times New Roman"/>
          <w:sz w:val="24"/>
          <w:szCs w:val="24"/>
          <w:lang w:val="en-US"/>
        </w:rPr>
        <w:lastRenderedPageBreak/>
        <w:t>warga. Seeperti adanya penyewaan</w:t>
      </w:r>
      <w:r w:rsidRPr="00B20449">
        <w:rPr>
          <w:rFonts w:ascii="Times New Roman" w:hAnsi="Times New Roman"/>
          <w:sz w:val="24"/>
          <w:szCs w:val="24"/>
          <w:lang w:val="en-US"/>
        </w:rPr>
        <w:t xml:space="preserve"> perparkiran, kuliner, dan tempat hunian jika wisatawan berencana untuk menginap. Dukungan warga ini penting bagi Pokdarwis agar tidak terjadi pula benturan kepentingan yang bisa mengakibatkan tidak berjalannya pengembangan wisata Goa Pindul. Warga pada akhirnya memiliki harapan sehingga dengan sepenuh hati memberi dukungan. </w:t>
      </w:r>
    </w:p>
    <w:p w:rsidR="00DF0EB5" w:rsidRDefault="00046DBA" w:rsidP="00157F41">
      <w:pPr>
        <w:pStyle w:val="ListParagraph"/>
        <w:spacing w:after="0" w:line="360" w:lineRule="auto"/>
        <w:ind w:left="0" w:firstLine="720"/>
        <w:jc w:val="both"/>
        <w:rPr>
          <w:rFonts w:ascii="Times New Roman" w:hAnsi="Times New Roman"/>
          <w:color w:val="000000"/>
          <w:sz w:val="24"/>
          <w:szCs w:val="24"/>
          <w:lang w:val="en-US"/>
        </w:rPr>
      </w:pPr>
      <w:r w:rsidRPr="00B20449">
        <w:rPr>
          <w:rFonts w:ascii="Times New Roman" w:hAnsi="Times New Roman"/>
          <w:color w:val="000000"/>
          <w:sz w:val="24"/>
          <w:szCs w:val="24"/>
        </w:rPr>
        <w:t xml:space="preserve">Goa Pindul yang letaknya di bawah gunung dengan air mengalir  di bawahnya dengan panjang 300 m lebar 4 m dengan ketinggian permukaan air dengan Goa 3,5 m dan kedalaman air 3–4 m waktu tempuh 50 menit,  </w:t>
      </w:r>
      <w:r w:rsidRPr="00B20449">
        <w:rPr>
          <w:rFonts w:ascii="Times New Roman" w:hAnsi="Times New Roman"/>
          <w:color w:val="000000"/>
          <w:sz w:val="24"/>
          <w:szCs w:val="24"/>
          <w:lang w:val="en-US"/>
        </w:rPr>
        <w:t xml:space="preserve">pada akhirnya </w:t>
      </w:r>
      <w:r w:rsidRPr="00B20449">
        <w:rPr>
          <w:rFonts w:ascii="Times New Roman" w:hAnsi="Times New Roman"/>
          <w:color w:val="000000"/>
          <w:sz w:val="24"/>
          <w:szCs w:val="24"/>
        </w:rPr>
        <w:t xml:space="preserve">obyek wisata </w:t>
      </w:r>
      <w:r w:rsidRPr="00B20449">
        <w:rPr>
          <w:rFonts w:ascii="Times New Roman" w:hAnsi="Times New Roman"/>
          <w:color w:val="000000"/>
          <w:sz w:val="24"/>
          <w:szCs w:val="24"/>
          <w:lang w:val="en-US"/>
        </w:rPr>
        <w:t xml:space="preserve">ini diresmikan dibuka </w:t>
      </w:r>
      <w:r w:rsidRPr="00B20449">
        <w:rPr>
          <w:rFonts w:ascii="Times New Roman" w:hAnsi="Times New Roman"/>
          <w:color w:val="000000"/>
          <w:sz w:val="24"/>
          <w:szCs w:val="24"/>
        </w:rPr>
        <w:t xml:space="preserve">oleh Bapak Bupati Gunungkidul </w:t>
      </w:r>
      <w:r w:rsidRPr="00B20449">
        <w:rPr>
          <w:rFonts w:ascii="Times New Roman" w:hAnsi="Times New Roman"/>
          <w:color w:val="000000"/>
          <w:sz w:val="24"/>
          <w:szCs w:val="24"/>
          <w:lang w:val="en-US"/>
        </w:rPr>
        <w:t>--Sumpeno</w:t>
      </w:r>
      <w:r w:rsidRPr="00B20449">
        <w:rPr>
          <w:rFonts w:ascii="Times New Roman" w:hAnsi="Times New Roman"/>
          <w:color w:val="000000"/>
          <w:sz w:val="24"/>
          <w:szCs w:val="24"/>
        </w:rPr>
        <w:t> pada tanggal 10 Oktober 2010</w:t>
      </w:r>
      <w:r w:rsidRPr="00B20449">
        <w:rPr>
          <w:rFonts w:ascii="Times New Roman" w:hAnsi="Times New Roman"/>
          <w:color w:val="000000"/>
          <w:sz w:val="24"/>
          <w:szCs w:val="24"/>
          <w:lang w:val="en-US"/>
        </w:rPr>
        <w:t>,</w:t>
      </w:r>
      <w:r w:rsidRPr="00B20449">
        <w:rPr>
          <w:rFonts w:ascii="Times New Roman" w:hAnsi="Times New Roman"/>
          <w:color w:val="000000"/>
          <w:sz w:val="24"/>
          <w:szCs w:val="24"/>
        </w:rPr>
        <w:t xml:space="preserve"> bertepatan dengan FAM TOUR Pejabat Kabupaten Gunungkidul</w:t>
      </w:r>
      <w:r w:rsidRPr="00B20449">
        <w:rPr>
          <w:rFonts w:ascii="Times New Roman" w:hAnsi="Times New Roman"/>
          <w:color w:val="000000"/>
          <w:sz w:val="24"/>
          <w:szCs w:val="24"/>
          <w:lang w:val="en-US"/>
        </w:rPr>
        <w:t>.</w:t>
      </w:r>
      <w:r w:rsidR="00157F41">
        <w:rPr>
          <w:rFonts w:ascii="Times New Roman" w:hAnsi="Times New Roman"/>
          <w:color w:val="000000"/>
          <w:sz w:val="24"/>
          <w:szCs w:val="24"/>
          <w:lang w:val="en-US"/>
        </w:rPr>
        <w:t xml:space="preserve"> </w:t>
      </w:r>
      <w:r w:rsidR="00290642">
        <w:rPr>
          <w:rFonts w:ascii="Times New Roman" w:hAnsi="Times New Roman"/>
          <w:color w:val="000000"/>
          <w:sz w:val="24"/>
          <w:szCs w:val="24"/>
          <w:lang w:val="en-US"/>
        </w:rPr>
        <w:t>Sejak peresmian ini, pemasaran Goa Pindul makin gencar dilakukan, baik melalui website, media sosial, dan jaringan travel pariwisata yang ada di Yogyakarta, serta media tradisional lainnya yakni dari mulut ke mulut. Foto-foto eksotisme pesona Goa Pindul makin bertebaran di sosial media, sebagaimana foto berikut ini.</w:t>
      </w:r>
    </w:p>
    <w:p w:rsidR="00DF0EB5" w:rsidRDefault="00DF0EB5" w:rsidP="00157F41">
      <w:pPr>
        <w:pStyle w:val="ListParagraph"/>
        <w:spacing w:after="0" w:line="360" w:lineRule="auto"/>
        <w:ind w:left="0" w:firstLine="720"/>
        <w:jc w:val="both"/>
        <w:rPr>
          <w:rFonts w:ascii="Times New Roman" w:hAnsi="Times New Roman"/>
          <w:color w:val="000000"/>
          <w:sz w:val="24"/>
          <w:szCs w:val="24"/>
          <w:lang w:val="en-US"/>
        </w:rPr>
      </w:pPr>
    </w:p>
    <w:p w:rsidR="003D12DB" w:rsidRDefault="003D12DB" w:rsidP="00DF0EB5">
      <w:pPr>
        <w:pStyle w:val="ListParagraph"/>
        <w:spacing w:after="0" w:line="360" w:lineRule="auto"/>
        <w:ind w:left="0" w:firstLine="720"/>
        <w:jc w:val="center"/>
        <w:rPr>
          <w:rFonts w:ascii="Times New Roman" w:hAnsi="Times New Roman"/>
          <w:color w:val="000000"/>
          <w:sz w:val="24"/>
          <w:szCs w:val="24"/>
          <w:lang w:val="en-US"/>
        </w:rPr>
      </w:pPr>
      <w:r>
        <w:rPr>
          <w:rFonts w:ascii="Times New Roman" w:hAnsi="Times New Roman"/>
          <w:color w:val="000000"/>
          <w:sz w:val="24"/>
          <w:szCs w:val="24"/>
          <w:lang w:val="en-US"/>
        </w:rPr>
        <w:t>Gambar 1</w:t>
      </w:r>
      <w:r w:rsidR="00DF0EB5">
        <w:rPr>
          <w:rFonts w:ascii="Times New Roman" w:hAnsi="Times New Roman"/>
          <w:color w:val="000000"/>
          <w:sz w:val="24"/>
          <w:szCs w:val="24"/>
          <w:lang w:val="en-US"/>
        </w:rPr>
        <w:t>: Pesona Goa Pindul</w:t>
      </w:r>
    </w:p>
    <w:p w:rsidR="003D12DB" w:rsidRDefault="00503C87" w:rsidP="008B27D5">
      <w:pPr>
        <w:pStyle w:val="ListParagraph"/>
        <w:spacing w:after="0" w:line="360" w:lineRule="auto"/>
        <w:ind w:left="0" w:firstLine="720"/>
        <w:jc w:val="both"/>
        <w:rPr>
          <w:rFonts w:ascii="Times New Roman" w:hAnsi="Times New Roman"/>
          <w:color w:val="000000"/>
          <w:sz w:val="24"/>
          <w:szCs w:val="24"/>
          <w:lang w:val="en-US"/>
        </w:rPr>
      </w:pPr>
      <w:r w:rsidRPr="00503C87">
        <w:rPr>
          <w:rFonts w:ascii="Times New Roman" w:hAnsi="Times New Roman"/>
          <w:noProof/>
          <w:color w:val="000000"/>
          <w:sz w:val="24"/>
          <w:szCs w:val="24"/>
          <w:lang w:val="en-US"/>
        </w:rPr>
        <w:pict>
          <v:shapetype id="_x0000_t202" coordsize="21600,21600" o:spt="202" path="m,l,21600r21600,l21600,xe">
            <v:stroke joinstyle="miter"/>
            <v:path gradientshapeok="t" o:connecttype="rect"/>
          </v:shapetype>
          <v:shape id="_x0000_s1027" type="#_x0000_t202" style="position:absolute;left:0;text-align:left;margin-left:212.1pt;margin-top:4.25pt;width:188.25pt;height:154.5pt;z-index:251659264">
            <v:textbox>
              <w:txbxContent>
                <w:p w:rsidR="001A3A80" w:rsidRDefault="001A3A80">
                  <w:r w:rsidRPr="001A3A80">
                    <w:rPr>
                      <w:noProof/>
                      <w:lang w:eastAsia="id-ID"/>
                    </w:rPr>
                    <w:drawing>
                      <wp:inline distT="0" distB="0" distL="0" distR="0">
                        <wp:extent cx="2209800" cy="1857375"/>
                        <wp:effectExtent l="19050" t="0" r="0" b="0"/>
                        <wp:docPr id="4" name="Picture 2" descr="http://t0.gstatic.com/images?q=tbn:ANd9GcTvuL-aRXspZQyMoGzYWDbbWfLtHanKmioNj9gUAmFB1tBBrhhR"/>
                        <wp:cNvGraphicFramePr/>
                        <a:graphic xmlns:a="http://schemas.openxmlformats.org/drawingml/2006/main">
                          <a:graphicData uri="http://schemas.openxmlformats.org/drawingml/2006/picture">
                            <pic:pic xmlns:pic="http://schemas.openxmlformats.org/drawingml/2006/picture">
                              <pic:nvPicPr>
                                <pic:cNvPr id="4" name="Picture 3" descr="http://t0.gstatic.com/images?q=tbn:ANd9GcTvuL-aRXspZQyMoGzYWDbbWfLtHanKmioNj9gUAmFB1tBBrhhR"/>
                                <pic:cNvPicPr/>
                              </pic:nvPicPr>
                              <pic:blipFill>
                                <a:blip r:embed="rId16"/>
                                <a:srcRect/>
                                <a:stretch>
                                  <a:fillRect/>
                                </a:stretch>
                              </pic:blipFill>
                              <pic:spPr bwMode="auto">
                                <a:xfrm>
                                  <a:off x="0" y="0"/>
                                  <a:ext cx="2209800" cy="1857375"/>
                                </a:xfrm>
                                <a:prstGeom prst="rect">
                                  <a:avLst/>
                                </a:prstGeom>
                                <a:noFill/>
                                <a:ln w="9525">
                                  <a:noFill/>
                                  <a:miter lim="800000"/>
                                  <a:headEnd/>
                                  <a:tailEnd/>
                                </a:ln>
                              </pic:spPr>
                            </pic:pic>
                          </a:graphicData>
                        </a:graphic>
                      </wp:inline>
                    </w:drawing>
                  </w:r>
                </w:p>
              </w:txbxContent>
            </v:textbox>
          </v:shape>
        </w:pict>
      </w:r>
      <w:r w:rsidRPr="00503C87">
        <w:rPr>
          <w:rFonts w:ascii="Times New Roman" w:hAnsi="Times New Roman"/>
          <w:noProof/>
          <w:color w:val="000000"/>
          <w:sz w:val="24"/>
          <w:szCs w:val="24"/>
          <w:lang w:val="en-US"/>
        </w:rPr>
        <w:pict>
          <v:shape id="_x0000_s1026" type="#_x0000_t202" style="position:absolute;left:0;text-align:left;margin-left:-1.65pt;margin-top:4.25pt;width:208.5pt;height:154.5pt;z-index:251658240">
            <v:textbox>
              <w:txbxContent>
                <w:p w:rsidR="001A3A80" w:rsidRDefault="001A3A80">
                  <w:r w:rsidRPr="001A3A80">
                    <w:rPr>
                      <w:noProof/>
                      <w:lang w:eastAsia="id-ID"/>
                    </w:rPr>
                    <w:drawing>
                      <wp:inline distT="0" distB="0" distL="0" distR="0">
                        <wp:extent cx="2457450" cy="1952625"/>
                        <wp:effectExtent l="19050" t="0" r="0" b="0"/>
                        <wp:docPr id="3" name="Picture 1" descr="http://t1.gstatic.com/images?q=tbn:ANd9GcSQmeExLvPprB53XiJvdCbEeRJiiRJC1-bwg5vE6hagqRhlmJ_T"/>
                        <wp:cNvGraphicFramePr/>
                        <a:graphic xmlns:a="http://schemas.openxmlformats.org/drawingml/2006/main">
                          <a:graphicData uri="http://schemas.openxmlformats.org/drawingml/2006/picture">
                            <pic:pic xmlns:pic="http://schemas.openxmlformats.org/drawingml/2006/picture">
                              <pic:nvPicPr>
                                <pic:cNvPr id="7" name="Picture 6" descr="http://t1.gstatic.com/images?q=tbn:ANd9GcSQmeExLvPprB53XiJvdCbEeRJiiRJC1-bwg5vE6hagqRhlmJ_T"/>
                                <pic:cNvPicPr/>
                              </pic:nvPicPr>
                              <pic:blipFill>
                                <a:blip r:embed="rId17"/>
                                <a:srcRect/>
                                <a:stretch>
                                  <a:fillRect/>
                                </a:stretch>
                              </pic:blipFill>
                              <pic:spPr bwMode="auto">
                                <a:xfrm>
                                  <a:off x="0" y="0"/>
                                  <a:ext cx="2461646" cy="1955959"/>
                                </a:xfrm>
                                <a:prstGeom prst="rect">
                                  <a:avLst/>
                                </a:prstGeom>
                                <a:noFill/>
                                <a:ln w="9525">
                                  <a:noFill/>
                                  <a:miter lim="800000"/>
                                  <a:headEnd/>
                                  <a:tailEnd/>
                                </a:ln>
                              </pic:spPr>
                            </pic:pic>
                          </a:graphicData>
                        </a:graphic>
                      </wp:inline>
                    </w:drawing>
                  </w:r>
                </w:p>
              </w:txbxContent>
            </v:textbox>
          </v:shape>
        </w:pict>
      </w:r>
    </w:p>
    <w:p w:rsidR="003D12DB" w:rsidRDefault="003D12DB" w:rsidP="008B27D5">
      <w:pPr>
        <w:pStyle w:val="ListParagraph"/>
        <w:spacing w:after="0" w:line="360" w:lineRule="auto"/>
        <w:ind w:left="0" w:firstLine="720"/>
        <w:jc w:val="both"/>
        <w:rPr>
          <w:rFonts w:ascii="Times New Roman" w:hAnsi="Times New Roman"/>
          <w:color w:val="000000"/>
          <w:sz w:val="24"/>
          <w:szCs w:val="24"/>
          <w:lang w:val="en-US"/>
        </w:rPr>
      </w:pPr>
    </w:p>
    <w:p w:rsidR="003D12DB" w:rsidRDefault="003D12DB" w:rsidP="008B27D5">
      <w:pPr>
        <w:pStyle w:val="ListParagraph"/>
        <w:spacing w:after="0" w:line="360" w:lineRule="auto"/>
        <w:ind w:left="0" w:firstLine="720"/>
        <w:jc w:val="both"/>
        <w:rPr>
          <w:rFonts w:ascii="Times New Roman" w:hAnsi="Times New Roman"/>
          <w:color w:val="000000"/>
          <w:sz w:val="24"/>
          <w:szCs w:val="24"/>
          <w:lang w:val="en-US"/>
        </w:rPr>
      </w:pPr>
    </w:p>
    <w:p w:rsidR="003D12DB" w:rsidRDefault="003D12DB" w:rsidP="008B27D5">
      <w:pPr>
        <w:pStyle w:val="ListParagraph"/>
        <w:spacing w:after="0" w:line="360" w:lineRule="auto"/>
        <w:ind w:left="0" w:firstLine="720"/>
        <w:jc w:val="both"/>
        <w:rPr>
          <w:rFonts w:ascii="Times New Roman" w:hAnsi="Times New Roman"/>
          <w:color w:val="000000"/>
          <w:sz w:val="24"/>
          <w:szCs w:val="24"/>
          <w:lang w:val="en-US"/>
        </w:rPr>
      </w:pPr>
    </w:p>
    <w:p w:rsidR="001E3412" w:rsidRDefault="0080313A" w:rsidP="008B27D5">
      <w:pPr>
        <w:pStyle w:val="ListParagraph"/>
        <w:spacing w:after="0" w:line="360" w:lineRule="auto"/>
        <w:ind w:left="0" w:firstLine="720"/>
        <w:jc w:val="both"/>
        <w:rPr>
          <w:rFonts w:ascii="Times New Roman" w:hAnsi="Times New Roman"/>
          <w:sz w:val="24"/>
          <w:szCs w:val="24"/>
          <w:lang w:val="en-US"/>
        </w:rPr>
      </w:pPr>
      <w:r w:rsidRPr="00B20449">
        <w:rPr>
          <w:rFonts w:ascii="Times New Roman" w:hAnsi="Times New Roman"/>
          <w:sz w:val="24"/>
          <w:szCs w:val="24"/>
          <w:lang w:val="en-US"/>
        </w:rPr>
        <w:t>Selanjutnya Pokdarwis ini juga  mulai memasarkan wisata Goa Pindul, baik melalui brosur yang disebar saat ada even</w:t>
      </w:r>
      <w:r w:rsidR="00046DBA" w:rsidRPr="00B20449">
        <w:rPr>
          <w:rFonts w:ascii="Times New Roman" w:hAnsi="Times New Roman"/>
          <w:sz w:val="24"/>
          <w:szCs w:val="24"/>
          <w:lang w:val="en-US"/>
        </w:rPr>
        <w:t>t</w:t>
      </w:r>
      <w:r w:rsidRPr="00B20449">
        <w:rPr>
          <w:rFonts w:ascii="Times New Roman" w:hAnsi="Times New Roman"/>
          <w:sz w:val="24"/>
          <w:szCs w:val="24"/>
          <w:lang w:val="en-US"/>
        </w:rPr>
        <w:t xml:space="preserve"> seminar, membuat website dan melakukan kerjasama dengan agen wisata di kota Yogyakarta serta melalui jaringan para perantau dari desa Bejiharjo yang di kota Yogyakarta dan luar </w:t>
      </w:r>
    </w:p>
    <w:p w:rsidR="001E3412" w:rsidRDefault="001E3412" w:rsidP="008B27D5">
      <w:pPr>
        <w:pStyle w:val="ListParagraph"/>
        <w:spacing w:after="0" w:line="360" w:lineRule="auto"/>
        <w:ind w:left="0" w:firstLine="720"/>
        <w:jc w:val="both"/>
        <w:rPr>
          <w:rFonts w:ascii="Times New Roman" w:hAnsi="Times New Roman"/>
          <w:sz w:val="24"/>
          <w:szCs w:val="24"/>
          <w:lang w:val="en-US"/>
        </w:rPr>
      </w:pPr>
    </w:p>
    <w:p w:rsidR="009D2F11" w:rsidRDefault="00046DBA" w:rsidP="008B27D5">
      <w:pPr>
        <w:pStyle w:val="ListParagraph"/>
        <w:spacing w:after="0" w:line="360" w:lineRule="auto"/>
        <w:ind w:left="0" w:firstLine="720"/>
        <w:jc w:val="both"/>
        <w:rPr>
          <w:rFonts w:ascii="Times New Roman" w:hAnsi="Times New Roman"/>
          <w:sz w:val="24"/>
          <w:szCs w:val="24"/>
          <w:lang w:val="en-US"/>
        </w:rPr>
      </w:pPr>
      <w:r w:rsidRPr="00B20449">
        <w:rPr>
          <w:rFonts w:ascii="Times New Roman" w:hAnsi="Times New Roman"/>
          <w:sz w:val="24"/>
          <w:szCs w:val="24"/>
          <w:lang w:val="en-US"/>
        </w:rPr>
        <w:t xml:space="preserve">. </w:t>
      </w:r>
    </w:p>
    <w:p w:rsidR="00046DBA" w:rsidRDefault="003F7503" w:rsidP="008B27D5">
      <w:pPr>
        <w:pStyle w:val="ListParagraph"/>
        <w:spacing w:after="0" w:line="360" w:lineRule="auto"/>
        <w:ind w:left="0"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Memang </w:t>
      </w:r>
      <w:r w:rsidR="00290642">
        <w:rPr>
          <w:rFonts w:ascii="Times New Roman" w:hAnsi="Times New Roman"/>
          <w:sz w:val="24"/>
          <w:szCs w:val="24"/>
          <w:lang w:val="en-US"/>
        </w:rPr>
        <w:t xml:space="preserve">sejak semula Goa </w:t>
      </w:r>
      <w:r>
        <w:rPr>
          <w:rFonts w:ascii="Times New Roman" w:hAnsi="Times New Roman"/>
          <w:sz w:val="24"/>
          <w:szCs w:val="24"/>
          <w:lang w:val="en-US"/>
        </w:rPr>
        <w:t xml:space="preserve">Pindul </w:t>
      </w:r>
      <w:r w:rsidR="00290642">
        <w:rPr>
          <w:rFonts w:ascii="Times New Roman" w:hAnsi="Times New Roman"/>
          <w:sz w:val="24"/>
          <w:szCs w:val="24"/>
          <w:lang w:val="en-US"/>
        </w:rPr>
        <w:t xml:space="preserve">ini diinisiasi proses pengembangannya oleh masyarakat yang tergabung dalam Pokdarwis maka boleh dikatakan, Pokdarwislah yang menjadi ujung tombak dari tata kelola wisata Goa Pindul ini. Warga yang tergabung dalam Pokdarwis memiliki struktur keorganisasian yang menjelaskan masing-masing peran dan tugasnya. Dengan adanya struktur keorganisasian ini maka lebih memudahkan pula dalam melakukan perencanaan kegiatan, pengorganisasian pelaksanaan kegiatan dan juga dalam melakukan monitoring dan evaluasi kegiatan. </w:t>
      </w:r>
      <w:r w:rsidR="00046DBA" w:rsidRPr="00B20449">
        <w:rPr>
          <w:rFonts w:ascii="Times New Roman" w:hAnsi="Times New Roman"/>
          <w:sz w:val="24"/>
          <w:szCs w:val="24"/>
          <w:lang w:val="en-US"/>
        </w:rPr>
        <w:t>Sebagai garda depan pengelola Goa Pindul, Pokdarwis seperti Dewa Bejo memiliki struktur organisasi yang rapi sebagaimana berikut ini:</w:t>
      </w:r>
    </w:p>
    <w:p w:rsidR="006A5FF9" w:rsidRDefault="006A5FF9" w:rsidP="008B27D5">
      <w:pPr>
        <w:pStyle w:val="ListParagraph"/>
        <w:spacing w:after="0" w:line="360" w:lineRule="auto"/>
        <w:ind w:left="0" w:firstLine="720"/>
        <w:jc w:val="both"/>
        <w:rPr>
          <w:rFonts w:ascii="Times New Roman" w:hAnsi="Times New Roman"/>
          <w:sz w:val="24"/>
          <w:szCs w:val="24"/>
          <w:lang w:val="en-US"/>
        </w:rPr>
      </w:pPr>
    </w:p>
    <w:tbl>
      <w:tblPr>
        <w:tblStyle w:val="TableGrid"/>
        <w:tblW w:w="0" w:type="auto"/>
        <w:tblInd w:w="1548" w:type="dxa"/>
        <w:tblLook w:val="04A0"/>
      </w:tblPr>
      <w:tblGrid>
        <w:gridCol w:w="2406"/>
        <w:gridCol w:w="3084"/>
      </w:tblGrid>
      <w:tr w:rsidR="006A5FF9" w:rsidTr="00F50690">
        <w:trPr>
          <w:trHeight w:val="926"/>
        </w:trPr>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Penasehat</w:t>
            </w:r>
          </w:p>
        </w:tc>
        <w:tc>
          <w:tcPr>
            <w:tcW w:w="3084" w:type="dxa"/>
          </w:tcPr>
          <w:p w:rsidR="00F50690" w:rsidRDefault="006A5FF9" w:rsidP="008B27D5">
            <w:pPr>
              <w:pStyle w:val="NormalWeb"/>
              <w:spacing w:before="0" w:beforeAutospacing="0" w:after="0" w:afterAutospacing="0" w:line="360" w:lineRule="auto"/>
              <w:rPr>
                <w:color w:val="000000"/>
              </w:rPr>
            </w:pPr>
            <w:r w:rsidRPr="00B20449">
              <w:rPr>
                <w:color w:val="000000"/>
              </w:rPr>
              <w:t xml:space="preserve">Dukuh Gelaran 1 </w:t>
            </w:r>
          </w:p>
          <w:p w:rsidR="006A5FF9" w:rsidRPr="00423ECA" w:rsidRDefault="006A5FF9" w:rsidP="00423ECA">
            <w:pPr>
              <w:pStyle w:val="NormalWeb"/>
              <w:spacing w:before="0" w:beforeAutospacing="0" w:after="0" w:afterAutospacing="0" w:line="360" w:lineRule="auto"/>
              <w:rPr>
                <w:color w:val="000000"/>
              </w:rPr>
            </w:pPr>
            <w:r>
              <w:rPr>
                <w:color w:val="000000"/>
              </w:rPr>
              <w:t xml:space="preserve">dan </w:t>
            </w:r>
            <w:r w:rsidR="00F50690">
              <w:rPr>
                <w:color w:val="000000"/>
              </w:rPr>
              <w:t xml:space="preserve">Dukuh </w:t>
            </w:r>
            <w:r>
              <w:rPr>
                <w:color w:val="000000"/>
              </w:rPr>
              <w:t xml:space="preserve">Gelaran </w:t>
            </w:r>
            <w:r w:rsidR="00423ECA">
              <w:rPr>
                <w:color w:val="000000"/>
              </w:rPr>
              <w:t>2</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Ketua</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Subagyo</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Sekretaris</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Pramuji</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Bendahara</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Suratmin</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Bidang Pemandu</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Tukijo</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Bidang Atraksi</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Pariyo</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Bidang Home stay</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Dian P</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Bidang keamanan</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Sukarmanto</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Bidang Humas</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Rismanto</w:t>
            </w:r>
          </w:p>
        </w:tc>
      </w:tr>
      <w:tr w:rsidR="006A5FF9" w:rsidTr="00F50690">
        <w:tc>
          <w:tcPr>
            <w:tcW w:w="2406"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Bidang Konsumsi</w:t>
            </w:r>
          </w:p>
        </w:tc>
        <w:tc>
          <w:tcPr>
            <w:tcW w:w="3084" w:type="dxa"/>
          </w:tcPr>
          <w:p w:rsidR="006A5FF9" w:rsidRDefault="006A5FF9" w:rsidP="008B27D5">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Srini dan Tumirah</w:t>
            </w:r>
          </w:p>
        </w:tc>
      </w:tr>
    </w:tbl>
    <w:p w:rsidR="006A5FF9" w:rsidRPr="00B20449" w:rsidRDefault="006A5FF9" w:rsidP="008B27D5">
      <w:pPr>
        <w:pStyle w:val="ListParagraph"/>
        <w:spacing w:after="0" w:line="360" w:lineRule="auto"/>
        <w:ind w:left="0" w:firstLine="720"/>
        <w:jc w:val="both"/>
        <w:rPr>
          <w:rFonts w:ascii="Times New Roman" w:hAnsi="Times New Roman"/>
          <w:sz w:val="24"/>
          <w:szCs w:val="24"/>
          <w:lang w:val="en-US"/>
        </w:rPr>
      </w:pPr>
    </w:p>
    <w:p w:rsidR="00901DB7" w:rsidRPr="00B20449" w:rsidRDefault="00901DB7" w:rsidP="008B27D5">
      <w:pPr>
        <w:pStyle w:val="NormalWeb"/>
        <w:spacing w:before="0" w:beforeAutospacing="0" w:after="0" w:afterAutospacing="0" w:line="360" w:lineRule="auto"/>
      </w:pPr>
    </w:p>
    <w:p w:rsidR="001E3412" w:rsidRDefault="00B20449" w:rsidP="008B27D5">
      <w:pPr>
        <w:pStyle w:val="NormalWeb"/>
        <w:spacing w:before="0" w:beforeAutospacing="0" w:after="0" w:afterAutospacing="0" w:line="360" w:lineRule="auto"/>
        <w:ind w:firstLine="720"/>
        <w:jc w:val="both"/>
        <w:rPr>
          <w:color w:val="000000"/>
        </w:rPr>
      </w:pPr>
      <w:r>
        <w:rPr>
          <w:color w:val="000000"/>
        </w:rPr>
        <w:t xml:space="preserve">Susunan struktur organisasi Pokdarwis Dewa Bejo ini </w:t>
      </w:r>
      <w:r w:rsidR="00290642">
        <w:rPr>
          <w:color w:val="000000"/>
        </w:rPr>
        <w:t xml:space="preserve">juga dibantu oleh kurang lebih 60 relawan sebagai pemandu wisata. Relawan ini berada dalam gugus tugas dalam mekanisme </w:t>
      </w:r>
      <w:r>
        <w:rPr>
          <w:color w:val="000000"/>
        </w:rPr>
        <w:t>pemba</w:t>
      </w:r>
      <w:r w:rsidR="007D58FB">
        <w:rPr>
          <w:color w:val="000000"/>
        </w:rPr>
        <w:t>gian kerja yang sistematis untuk</w:t>
      </w:r>
      <w:r>
        <w:rPr>
          <w:color w:val="000000"/>
        </w:rPr>
        <w:t xml:space="preserve"> </w:t>
      </w:r>
      <w:r w:rsidR="007D58FB">
        <w:rPr>
          <w:color w:val="000000"/>
        </w:rPr>
        <w:lastRenderedPageBreak/>
        <w:t>pengelolaan</w:t>
      </w:r>
      <w:r>
        <w:rPr>
          <w:color w:val="000000"/>
        </w:rPr>
        <w:t xml:space="preserve"> wisata Goa Pindul. Begitu juga dengan struktur keorganisasian Pokdarwis lainnya seperti Wira Wisata yang diketuai oleh Haris. Kini Pokdawis yang terdapat di Goa Pindul dari yang semula hanya satu Pokdarwis, berkembang menjadi </w:t>
      </w:r>
      <w:r w:rsidR="00E6633A">
        <w:rPr>
          <w:color w:val="000000"/>
        </w:rPr>
        <w:t>3, yakni Dewa Bejo, Panca Wisata dan Wira Wisata</w:t>
      </w:r>
      <w:r>
        <w:rPr>
          <w:color w:val="000000"/>
        </w:rPr>
        <w:t xml:space="preserve"> dan akhirnya</w:t>
      </w:r>
      <w:r w:rsidR="00E6633A">
        <w:rPr>
          <w:color w:val="000000"/>
        </w:rPr>
        <w:t xml:space="preserve"> terus bermunculan menjadi</w:t>
      </w:r>
      <w:r>
        <w:rPr>
          <w:color w:val="000000"/>
        </w:rPr>
        <w:t xml:space="preserve"> 9 Pokdarwis. Mereka saling berebut para wisatawan </w:t>
      </w:r>
      <w:r w:rsidR="003F7503">
        <w:rPr>
          <w:color w:val="000000"/>
        </w:rPr>
        <w:t xml:space="preserve">yang sejauh ini masih dilakukan </w:t>
      </w:r>
      <w:r>
        <w:rPr>
          <w:color w:val="000000"/>
        </w:rPr>
        <w:t xml:space="preserve">secara penuh rukun dan semangat untuk saling menjaga Goa Pindul, terutama saat menghadapi rencana pengambil alihan lahan Goa Pindul yang diklaim oleh pengusaha Atik Damayanti sebagai bagian dari lahan miliknya. </w:t>
      </w:r>
    </w:p>
    <w:p w:rsidR="00B20449" w:rsidRDefault="00B20449" w:rsidP="008B27D5">
      <w:pPr>
        <w:pStyle w:val="NormalWeb"/>
        <w:spacing w:before="0" w:beforeAutospacing="0" w:after="0" w:afterAutospacing="0" w:line="360" w:lineRule="auto"/>
        <w:ind w:firstLine="720"/>
        <w:jc w:val="both"/>
        <w:rPr>
          <w:color w:val="000000"/>
        </w:rPr>
      </w:pPr>
      <w:r>
        <w:rPr>
          <w:color w:val="000000"/>
        </w:rPr>
        <w:t>Kebetulan sebelum Goa Pindul ini dikembangkan sebagai obyek wisata, pengusaha Atik membeli lahan tanah diatas Goa Pindul untuk pengembangan sarang burung walet. Namun usaha ini tidak memberikan keuntungan karena burung walet yang diprediksi akan bersarang di tempat yang dia buat tidak berumah di tempat tersebut.Konflik antara pengusaha Atik Damayanti dengan Pokdarwis ini cukup menegangkan juga karena terkadang disertai dengan teror dan sejenisnya.</w:t>
      </w:r>
      <w:r w:rsidR="00E6633A">
        <w:rPr>
          <w:rStyle w:val="FootnoteReference"/>
          <w:color w:val="000000"/>
        </w:rPr>
        <w:footnoteReference w:id="8"/>
      </w:r>
    </w:p>
    <w:p w:rsidR="0002345C" w:rsidRDefault="00B20449"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Tahap selanjutnya, k</w:t>
      </w:r>
      <w:r w:rsidR="001B3FD5" w:rsidRPr="00B20449">
        <w:rPr>
          <w:rFonts w:ascii="Times New Roman" w:hAnsi="Times New Roman"/>
          <w:sz w:val="24"/>
          <w:szCs w:val="24"/>
        </w:rPr>
        <w:t>eempat</w:t>
      </w:r>
      <w:r>
        <w:rPr>
          <w:rFonts w:ascii="Times New Roman" w:hAnsi="Times New Roman"/>
          <w:sz w:val="24"/>
          <w:szCs w:val="24"/>
          <w:lang w:val="en-US"/>
        </w:rPr>
        <w:t xml:space="preserve"> yakni</w:t>
      </w:r>
      <w:r w:rsidR="001B3FD5" w:rsidRPr="00B20449">
        <w:rPr>
          <w:rFonts w:ascii="Times New Roman" w:hAnsi="Times New Roman"/>
          <w:sz w:val="24"/>
          <w:szCs w:val="24"/>
        </w:rPr>
        <w:t xml:space="preserve"> membangun perbaikan nasib (</w:t>
      </w:r>
      <w:r w:rsidR="001B3FD5" w:rsidRPr="00B20449">
        <w:rPr>
          <w:rFonts w:ascii="Times New Roman" w:hAnsi="Times New Roman"/>
          <w:i/>
          <w:sz w:val="24"/>
          <w:szCs w:val="24"/>
        </w:rPr>
        <w:t>destiny).</w:t>
      </w:r>
      <w:r w:rsidR="001B3FD5" w:rsidRPr="00B20449">
        <w:rPr>
          <w:rFonts w:ascii="Times New Roman" w:hAnsi="Times New Roman"/>
          <w:sz w:val="24"/>
          <w:szCs w:val="24"/>
        </w:rPr>
        <w:t xml:space="preserve"> Yakni </w:t>
      </w:r>
      <w:r w:rsidR="00B5121D">
        <w:rPr>
          <w:rFonts w:ascii="Times New Roman" w:hAnsi="Times New Roman"/>
          <w:sz w:val="24"/>
          <w:szCs w:val="24"/>
          <w:lang w:val="en-US"/>
        </w:rPr>
        <w:t xml:space="preserve">para komunitas warga sebagai inisiator </w:t>
      </w:r>
      <w:r w:rsidR="001B3FD5" w:rsidRPr="00B20449">
        <w:rPr>
          <w:rFonts w:ascii="Times New Roman" w:hAnsi="Times New Roman"/>
          <w:sz w:val="24"/>
          <w:szCs w:val="24"/>
        </w:rPr>
        <w:t>melaksanakan apa yang sudah direncanakan, di dalamnya dalam fase ini ada proses saling belajar, saling menyesuaikan dengan realitas yang ada dan terus membangun tahapan-tahapan perba</w:t>
      </w:r>
      <w:r w:rsidR="0002345C">
        <w:rPr>
          <w:rFonts w:ascii="Times New Roman" w:hAnsi="Times New Roman"/>
          <w:sz w:val="24"/>
          <w:szCs w:val="24"/>
          <w:lang w:val="en-US"/>
        </w:rPr>
        <w:t>i</w:t>
      </w:r>
      <w:r w:rsidR="001B3FD5" w:rsidRPr="00B20449">
        <w:rPr>
          <w:rFonts w:ascii="Times New Roman" w:hAnsi="Times New Roman"/>
          <w:sz w:val="24"/>
          <w:szCs w:val="24"/>
        </w:rPr>
        <w:t xml:space="preserve">kan dari tantangan yang ada, baik yang bersifat internal di dalam komunitas warga sendiri, maupun tantangan eksternal, yakni dari luar yang berpengaruh terhadap gerak komunitas. </w:t>
      </w:r>
    </w:p>
    <w:p w:rsidR="00FB163B" w:rsidRDefault="00FB163B"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Pokdarwis khsusnya mulai terus mengembangkan jaringan sosial antar sesama mereka untuk terus memperoleh dukungan dari warga masyarakat sekitar, </w:t>
      </w:r>
      <w:r>
        <w:rPr>
          <w:rFonts w:ascii="Times New Roman" w:hAnsi="Times New Roman"/>
          <w:sz w:val="24"/>
          <w:szCs w:val="24"/>
          <w:lang w:val="en-US"/>
        </w:rPr>
        <w:lastRenderedPageBreak/>
        <w:t xml:space="preserve">juga pemerintah daerah. Dua Bupati, mulai dari Bapak Sumpeno (almarhum) sampai dengan penggantinya Ibu Bandingah bersama Wakil Bupati Bapak Immawan Wahyudi terus memberi dukungan terhadap pengembangan wisata Goa Pindul agar dapat mendorong pertumbuhan dinamika ekonomi lokal yang sangat membantu mengatasi kemiskinan di kalangan warga. </w:t>
      </w:r>
    </w:p>
    <w:p w:rsidR="00FB163B" w:rsidRDefault="00FB163B"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Para pengelola sadar wisata-Pokdarwis juga menggerakkan potensi warga untuk bersama-sama memperkuat akses dan manfaat dari pengelolaan wisata Goa Pindul ini. Warga semakin menyadari bahwa Goa Pindul yang selama ini tak terlihat sebagai aset yang memberi keuntungan ekonomis kini mulai menyadari dan merasakan manfaatnya. Proses tak kenal lelah dalam memasarkan Goa Pindul membuat Goa ini kini dikenal banyak orang dan terus mendatangkan para wisatawan lokal, nasional dan mancanegara pula.</w:t>
      </w:r>
    </w:p>
    <w:p w:rsidR="001626E7" w:rsidRDefault="001626E7" w:rsidP="00F50690">
      <w:pPr>
        <w:spacing w:after="0" w:line="360" w:lineRule="auto"/>
        <w:ind w:firstLine="720"/>
        <w:jc w:val="center"/>
        <w:rPr>
          <w:rFonts w:ascii="Times New Roman" w:hAnsi="Times New Roman"/>
          <w:sz w:val="24"/>
          <w:szCs w:val="24"/>
          <w:lang w:val="en-US"/>
        </w:rPr>
      </w:pPr>
    </w:p>
    <w:p w:rsidR="001A3A80" w:rsidRDefault="001A3A80" w:rsidP="00F50690">
      <w:pPr>
        <w:spacing w:after="0" w:line="360" w:lineRule="auto"/>
        <w:ind w:firstLine="720"/>
        <w:jc w:val="center"/>
        <w:rPr>
          <w:rFonts w:ascii="Times New Roman" w:hAnsi="Times New Roman"/>
          <w:sz w:val="24"/>
          <w:szCs w:val="24"/>
          <w:lang w:val="en-US"/>
        </w:rPr>
      </w:pPr>
      <w:r>
        <w:rPr>
          <w:rFonts w:ascii="Times New Roman" w:hAnsi="Times New Roman"/>
          <w:sz w:val="24"/>
          <w:szCs w:val="24"/>
          <w:lang w:val="en-US"/>
        </w:rPr>
        <w:t>Gambar 2</w:t>
      </w:r>
      <w:r w:rsidR="00DF0EB5">
        <w:rPr>
          <w:rFonts w:ascii="Times New Roman" w:hAnsi="Times New Roman"/>
          <w:sz w:val="24"/>
          <w:szCs w:val="24"/>
          <w:lang w:val="en-US"/>
        </w:rPr>
        <w:t xml:space="preserve"> Pengunjung Goa Pindul</w:t>
      </w:r>
    </w:p>
    <w:p w:rsidR="001A3A80" w:rsidRDefault="00503C87" w:rsidP="008B27D5">
      <w:pPr>
        <w:spacing w:after="0" w:line="360" w:lineRule="auto"/>
        <w:ind w:firstLine="720"/>
        <w:jc w:val="both"/>
        <w:rPr>
          <w:rFonts w:ascii="Times New Roman" w:hAnsi="Times New Roman"/>
          <w:sz w:val="24"/>
          <w:szCs w:val="24"/>
          <w:lang w:val="en-US"/>
        </w:rPr>
      </w:pPr>
      <w:r w:rsidRPr="00503C87">
        <w:rPr>
          <w:rFonts w:ascii="Times New Roman" w:hAnsi="Times New Roman"/>
          <w:noProof/>
          <w:sz w:val="24"/>
          <w:szCs w:val="24"/>
          <w:lang w:val="en-US"/>
        </w:rPr>
        <w:pict>
          <v:shape id="_x0000_s1029" type="#_x0000_t202" style="position:absolute;left:0;text-align:left;margin-left:206.85pt;margin-top:5.4pt;width:181.5pt;height:176.25pt;z-index:251661312">
            <v:textbox style="mso-next-textbox:#_x0000_s1029">
              <w:txbxContent>
                <w:p w:rsidR="001A3A80" w:rsidRDefault="001A3A80">
                  <w:r w:rsidRPr="001A3A80">
                    <w:rPr>
                      <w:noProof/>
                      <w:lang w:eastAsia="id-ID"/>
                    </w:rPr>
                    <w:drawing>
                      <wp:inline distT="0" distB="0" distL="0" distR="0">
                        <wp:extent cx="2105025" cy="2105025"/>
                        <wp:effectExtent l="19050" t="0" r="9525" b="0"/>
                        <wp:docPr id="9" name="Picture 1" descr="D:\Foto Ayah\BB\Karangmojo-20130314-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Ayah\BB\Karangmojo-20130314-02434.jpg"/>
                                <pic:cNvPicPr>
                                  <a:picLocks noChangeAspect="1" noChangeArrowheads="1"/>
                                </pic:cNvPicPr>
                              </pic:nvPicPr>
                              <pic:blipFill>
                                <a:blip r:embed="rId18"/>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txbxContent>
            </v:textbox>
          </v:shape>
        </w:pict>
      </w:r>
      <w:r w:rsidRPr="00503C87">
        <w:rPr>
          <w:rFonts w:ascii="Times New Roman" w:hAnsi="Times New Roman"/>
          <w:noProof/>
          <w:sz w:val="24"/>
          <w:szCs w:val="24"/>
          <w:lang w:val="en-US"/>
        </w:rPr>
        <w:pict>
          <v:shape id="_x0000_s1032" type="#_x0000_t202" style="position:absolute;left:0;text-align:left;margin-left:1.35pt;margin-top:5.4pt;width:195.75pt;height:176.25pt;z-index:251663360">
            <v:textbox>
              <w:txbxContent>
                <w:p w:rsidR="001626E7" w:rsidRDefault="001626E7">
                  <w:r w:rsidRPr="001626E7">
                    <w:rPr>
                      <w:noProof/>
                      <w:lang w:eastAsia="id-ID"/>
                    </w:rPr>
                    <w:drawing>
                      <wp:inline distT="0" distB="0" distL="0" distR="0">
                        <wp:extent cx="2286000" cy="2105025"/>
                        <wp:effectExtent l="19050" t="0" r="0" b="0"/>
                        <wp:docPr id="18" name="Picture 5" descr="lokmus.JPG"/>
                        <wp:cNvGraphicFramePr/>
                        <a:graphic xmlns:a="http://schemas.openxmlformats.org/drawingml/2006/main">
                          <a:graphicData uri="http://schemas.openxmlformats.org/drawingml/2006/picture">
                            <pic:pic xmlns:pic="http://schemas.openxmlformats.org/drawingml/2006/picture">
                              <pic:nvPicPr>
                                <pic:cNvPr id="4" name="Content Placeholder 3" descr="lokmus.JPG"/>
                                <pic:cNvPicPr>
                                  <a:picLocks noGrp="1" noChangeAspect="1"/>
                                </pic:cNvPicPr>
                              </pic:nvPicPr>
                              <pic:blipFill>
                                <a:blip r:embed="rId19" cstate="print"/>
                                <a:stretch>
                                  <a:fillRect/>
                                </a:stretch>
                              </pic:blipFill>
                              <pic:spPr>
                                <a:xfrm>
                                  <a:off x="0" y="0"/>
                                  <a:ext cx="2286000" cy="2105025"/>
                                </a:xfrm>
                                <a:prstGeom prst="rect">
                                  <a:avLst/>
                                </a:prstGeom>
                              </pic:spPr>
                            </pic:pic>
                          </a:graphicData>
                        </a:graphic>
                      </wp:inline>
                    </w:drawing>
                  </w:r>
                </w:p>
              </w:txbxContent>
            </v:textbox>
          </v:shape>
        </w:pict>
      </w:r>
    </w:p>
    <w:p w:rsidR="001A3A80" w:rsidRDefault="001A3A80" w:rsidP="008B27D5">
      <w:pPr>
        <w:spacing w:after="0" w:line="360" w:lineRule="auto"/>
        <w:ind w:firstLine="720"/>
        <w:jc w:val="both"/>
        <w:rPr>
          <w:rFonts w:ascii="Times New Roman" w:hAnsi="Times New Roman"/>
          <w:sz w:val="24"/>
          <w:szCs w:val="24"/>
          <w:lang w:val="en-US"/>
        </w:rPr>
      </w:pPr>
    </w:p>
    <w:p w:rsidR="001A3A80" w:rsidRDefault="001A3A80" w:rsidP="008B27D5">
      <w:pPr>
        <w:spacing w:after="0" w:line="360" w:lineRule="auto"/>
        <w:ind w:firstLine="720"/>
        <w:jc w:val="both"/>
        <w:rPr>
          <w:rFonts w:ascii="Times New Roman" w:hAnsi="Times New Roman"/>
          <w:sz w:val="24"/>
          <w:szCs w:val="24"/>
          <w:lang w:val="en-US"/>
        </w:rPr>
      </w:pPr>
    </w:p>
    <w:p w:rsidR="001A3A80" w:rsidRDefault="001A3A80" w:rsidP="008B27D5">
      <w:pPr>
        <w:spacing w:after="0" w:line="360" w:lineRule="auto"/>
        <w:ind w:firstLine="720"/>
        <w:jc w:val="both"/>
        <w:rPr>
          <w:rFonts w:ascii="Times New Roman" w:hAnsi="Times New Roman"/>
          <w:sz w:val="24"/>
          <w:szCs w:val="24"/>
          <w:lang w:val="en-US"/>
        </w:rPr>
      </w:pPr>
    </w:p>
    <w:p w:rsidR="001A3A80" w:rsidRDefault="001A3A80" w:rsidP="008B27D5">
      <w:pPr>
        <w:spacing w:after="0" w:line="360" w:lineRule="auto"/>
        <w:ind w:firstLine="720"/>
        <w:jc w:val="both"/>
        <w:rPr>
          <w:rFonts w:ascii="Times New Roman" w:hAnsi="Times New Roman"/>
          <w:sz w:val="24"/>
          <w:szCs w:val="24"/>
          <w:lang w:val="en-US"/>
        </w:rPr>
      </w:pPr>
    </w:p>
    <w:p w:rsidR="001A3A80" w:rsidRPr="00FB163B" w:rsidRDefault="001A3A80" w:rsidP="008B27D5">
      <w:pPr>
        <w:spacing w:after="0" w:line="360" w:lineRule="auto"/>
        <w:ind w:firstLine="720"/>
        <w:jc w:val="both"/>
        <w:rPr>
          <w:rFonts w:ascii="Times New Roman" w:hAnsi="Times New Roman"/>
          <w:sz w:val="24"/>
          <w:szCs w:val="24"/>
          <w:lang w:val="en-US"/>
        </w:rPr>
      </w:pPr>
    </w:p>
    <w:p w:rsidR="001A3A80" w:rsidRDefault="001A3A80" w:rsidP="008B27D5">
      <w:pPr>
        <w:spacing w:after="0" w:line="360" w:lineRule="auto"/>
        <w:ind w:firstLine="720"/>
        <w:jc w:val="both"/>
        <w:rPr>
          <w:rFonts w:ascii="Times New Roman" w:hAnsi="Times New Roman"/>
          <w:sz w:val="24"/>
          <w:szCs w:val="24"/>
          <w:lang w:val="en-US"/>
        </w:rPr>
      </w:pPr>
    </w:p>
    <w:p w:rsidR="001A3A80" w:rsidRDefault="001A3A80" w:rsidP="008B27D5">
      <w:pPr>
        <w:spacing w:after="0" w:line="360" w:lineRule="auto"/>
        <w:ind w:firstLine="720"/>
        <w:jc w:val="both"/>
        <w:rPr>
          <w:rFonts w:ascii="Times New Roman" w:hAnsi="Times New Roman"/>
          <w:sz w:val="24"/>
          <w:szCs w:val="24"/>
          <w:lang w:val="en-US"/>
        </w:rPr>
      </w:pPr>
    </w:p>
    <w:p w:rsidR="001A3A80" w:rsidRDefault="001A3A80" w:rsidP="008B27D5">
      <w:pPr>
        <w:spacing w:after="0" w:line="360" w:lineRule="auto"/>
        <w:ind w:firstLine="720"/>
        <w:jc w:val="both"/>
        <w:rPr>
          <w:rFonts w:ascii="Times New Roman" w:hAnsi="Times New Roman"/>
          <w:sz w:val="24"/>
          <w:szCs w:val="24"/>
          <w:lang w:val="en-US"/>
        </w:rPr>
      </w:pPr>
    </w:p>
    <w:p w:rsidR="00F50690" w:rsidRDefault="00F50690" w:rsidP="008B27D5">
      <w:pPr>
        <w:spacing w:after="0" w:line="360" w:lineRule="auto"/>
        <w:ind w:firstLine="720"/>
        <w:jc w:val="both"/>
        <w:rPr>
          <w:rFonts w:ascii="Times New Roman" w:hAnsi="Times New Roman"/>
          <w:sz w:val="24"/>
          <w:szCs w:val="24"/>
          <w:lang w:val="en-US"/>
        </w:rPr>
      </w:pPr>
    </w:p>
    <w:p w:rsidR="0002345C" w:rsidRDefault="001B3FD5" w:rsidP="008B27D5">
      <w:pPr>
        <w:spacing w:after="0" w:line="360" w:lineRule="auto"/>
        <w:ind w:firstLine="720"/>
        <w:jc w:val="both"/>
        <w:rPr>
          <w:rFonts w:ascii="Times New Roman" w:hAnsi="Times New Roman"/>
          <w:sz w:val="24"/>
          <w:szCs w:val="24"/>
          <w:lang w:val="en-US"/>
        </w:rPr>
      </w:pPr>
      <w:r w:rsidRPr="00B20449">
        <w:rPr>
          <w:rFonts w:ascii="Times New Roman" w:hAnsi="Times New Roman"/>
          <w:sz w:val="24"/>
          <w:szCs w:val="24"/>
        </w:rPr>
        <w:t>Pada tahap ini komunitas warga mulai merasakan m</w:t>
      </w:r>
      <w:r w:rsidR="0002345C">
        <w:rPr>
          <w:rFonts w:ascii="Times New Roman" w:hAnsi="Times New Roman"/>
          <w:sz w:val="24"/>
          <w:szCs w:val="24"/>
        </w:rPr>
        <w:t>anfaat dari dampak pariwisata G</w:t>
      </w:r>
      <w:r w:rsidR="0002345C">
        <w:rPr>
          <w:rFonts w:ascii="Times New Roman" w:hAnsi="Times New Roman"/>
          <w:sz w:val="24"/>
          <w:szCs w:val="24"/>
          <w:lang w:val="en-US"/>
        </w:rPr>
        <w:t>o</w:t>
      </w:r>
      <w:r w:rsidRPr="00B20449">
        <w:rPr>
          <w:rFonts w:ascii="Times New Roman" w:hAnsi="Times New Roman"/>
          <w:sz w:val="24"/>
          <w:szCs w:val="24"/>
        </w:rPr>
        <w:t>a Pindul beserta tantangan dan dinamika yang terus menghadapinya.</w:t>
      </w:r>
      <w:r w:rsidR="0002345C">
        <w:rPr>
          <w:rFonts w:ascii="Times New Roman" w:hAnsi="Times New Roman"/>
          <w:sz w:val="24"/>
          <w:szCs w:val="24"/>
          <w:lang w:val="en-US"/>
        </w:rPr>
        <w:t xml:space="preserve"> Menurut data awal yang didokumentasi oleh Pokdarwis Dewa Bejo sebagaimana yang disampaikan oleh Subagyo-Ketuanya, pada Oktober 2010 sampai dengan </w:t>
      </w:r>
      <w:r w:rsidR="0002345C">
        <w:rPr>
          <w:rFonts w:ascii="Times New Roman" w:hAnsi="Times New Roman"/>
          <w:sz w:val="24"/>
          <w:szCs w:val="24"/>
          <w:lang w:val="en-US"/>
        </w:rPr>
        <w:lastRenderedPageBreak/>
        <w:t>Januari 2011 terdapat sebanyak 470 wisatawan nusantara dan 30 orang wisatawan mancanegara. J</w:t>
      </w:r>
      <w:r w:rsidR="0002345C" w:rsidRPr="00C8283B">
        <w:rPr>
          <w:rFonts w:ascii="Times New Roman" w:hAnsi="Times New Roman"/>
          <w:sz w:val="24"/>
          <w:szCs w:val="24"/>
        </w:rPr>
        <w:t>umlah usaha terkait dengan pariwisata yang dikembangkan masyarakat</w:t>
      </w:r>
      <w:r w:rsidR="0002345C">
        <w:rPr>
          <w:rFonts w:ascii="Times New Roman" w:hAnsi="Times New Roman"/>
          <w:sz w:val="24"/>
          <w:szCs w:val="24"/>
          <w:lang w:val="en-US"/>
        </w:rPr>
        <w:t xml:space="preserve">, seperti </w:t>
      </w:r>
      <w:r w:rsidR="0002345C" w:rsidRPr="00C8283B">
        <w:rPr>
          <w:rFonts w:ascii="Times New Roman" w:hAnsi="Times New Roman"/>
          <w:sz w:val="24"/>
          <w:szCs w:val="24"/>
        </w:rPr>
        <w:t>Hotel/penginapan/homestay</w:t>
      </w:r>
      <w:r w:rsidR="0002345C">
        <w:rPr>
          <w:rFonts w:ascii="Times New Roman" w:hAnsi="Times New Roman"/>
          <w:sz w:val="24"/>
          <w:szCs w:val="24"/>
          <w:lang w:val="en-US"/>
        </w:rPr>
        <w:t xml:space="preserve"> sebanyak</w:t>
      </w:r>
      <w:r w:rsidR="0002345C" w:rsidRPr="00C8283B">
        <w:rPr>
          <w:rFonts w:ascii="Times New Roman" w:hAnsi="Times New Roman"/>
          <w:sz w:val="24"/>
          <w:szCs w:val="24"/>
        </w:rPr>
        <w:t xml:space="preserve"> 15 tempat</w:t>
      </w:r>
      <w:r w:rsidR="0002345C">
        <w:rPr>
          <w:rFonts w:ascii="Times New Roman" w:hAnsi="Times New Roman"/>
          <w:sz w:val="24"/>
          <w:szCs w:val="24"/>
          <w:lang w:val="en-US"/>
        </w:rPr>
        <w:t>, r</w:t>
      </w:r>
      <w:r w:rsidR="0002345C" w:rsidRPr="00C8283B">
        <w:rPr>
          <w:rFonts w:ascii="Times New Roman" w:hAnsi="Times New Roman"/>
          <w:sz w:val="24"/>
          <w:szCs w:val="24"/>
        </w:rPr>
        <w:t>umah makan/warung makan </w:t>
      </w:r>
      <w:r w:rsidR="0002345C">
        <w:rPr>
          <w:rFonts w:ascii="Times New Roman" w:hAnsi="Times New Roman"/>
          <w:sz w:val="24"/>
          <w:szCs w:val="24"/>
          <w:lang w:val="en-US"/>
        </w:rPr>
        <w:t>sebanyak</w:t>
      </w:r>
      <w:r w:rsidR="0002345C" w:rsidRPr="00C8283B">
        <w:rPr>
          <w:rFonts w:ascii="Times New Roman" w:hAnsi="Times New Roman"/>
          <w:sz w:val="24"/>
          <w:szCs w:val="24"/>
        </w:rPr>
        <w:t xml:space="preserve"> 7 warung</w:t>
      </w:r>
      <w:r w:rsidR="0002345C">
        <w:rPr>
          <w:rFonts w:ascii="Times New Roman" w:hAnsi="Times New Roman"/>
          <w:sz w:val="24"/>
          <w:szCs w:val="24"/>
          <w:lang w:val="en-US"/>
        </w:rPr>
        <w:t>, ada juga industri kerjainan seperti t</w:t>
      </w:r>
      <w:r w:rsidR="0002345C">
        <w:rPr>
          <w:rFonts w:ascii="Times New Roman" w:hAnsi="Times New Roman"/>
          <w:sz w:val="24"/>
          <w:szCs w:val="24"/>
        </w:rPr>
        <w:t xml:space="preserve">as, </w:t>
      </w:r>
      <w:r w:rsidR="0002345C">
        <w:rPr>
          <w:rFonts w:ascii="Times New Roman" w:hAnsi="Times New Roman"/>
          <w:sz w:val="24"/>
          <w:szCs w:val="24"/>
          <w:lang w:val="en-US"/>
        </w:rPr>
        <w:t>b</w:t>
      </w:r>
      <w:r w:rsidR="0002345C">
        <w:rPr>
          <w:rFonts w:ascii="Times New Roman" w:hAnsi="Times New Roman"/>
          <w:sz w:val="24"/>
          <w:szCs w:val="24"/>
        </w:rPr>
        <w:t xml:space="preserve">langkon, </w:t>
      </w:r>
      <w:r w:rsidR="0002345C">
        <w:rPr>
          <w:rFonts w:ascii="Times New Roman" w:hAnsi="Times New Roman"/>
          <w:sz w:val="24"/>
          <w:szCs w:val="24"/>
          <w:lang w:val="en-US"/>
        </w:rPr>
        <w:t>b</w:t>
      </w:r>
      <w:r w:rsidR="0002345C">
        <w:rPr>
          <w:rFonts w:ascii="Times New Roman" w:hAnsi="Times New Roman"/>
          <w:sz w:val="24"/>
          <w:szCs w:val="24"/>
        </w:rPr>
        <w:t xml:space="preserve">atu </w:t>
      </w:r>
      <w:r w:rsidR="0002345C">
        <w:rPr>
          <w:rFonts w:ascii="Times New Roman" w:hAnsi="Times New Roman"/>
          <w:sz w:val="24"/>
          <w:szCs w:val="24"/>
          <w:lang w:val="en-US"/>
        </w:rPr>
        <w:t>p</w:t>
      </w:r>
      <w:r w:rsidR="0002345C" w:rsidRPr="00C8283B">
        <w:rPr>
          <w:rFonts w:ascii="Times New Roman" w:hAnsi="Times New Roman"/>
          <w:sz w:val="24"/>
          <w:szCs w:val="24"/>
        </w:rPr>
        <w:t>utih</w:t>
      </w:r>
      <w:r w:rsidR="0002345C">
        <w:rPr>
          <w:rFonts w:ascii="Times New Roman" w:hAnsi="Times New Roman"/>
          <w:sz w:val="24"/>
          <w:szCs w:val="24"/>
          <w:lang w:val="en-US"/>
        </w:rPr>
        <w:t xml:space="preserve"> yang dijual di pertokoan sekitar wisata Goa Pindul selain juga adanya sebanyak 6 buah tempat pemancingan.</w:t>
      </w:r>
    </w:p>
    <w:p w:rsidR="00F70391" w:rsidRDefault="00263CFF" w:rsidP="008B27D5">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Pada tahun 2012 menurut Bapak Imawan Wahyudi, Wakil Bupati Gunungkidul, wisatawan yang berkunjung makin meningkat menjadi  127.977 pengunjung. </w:t>
      </w:r>
      <w:r w:rsidR="007A547A" w:rsidRPr="00263CFF">
        <w:rPr>
          <w:rFonts w:ascii="Times New Roman" w:hAnsi="Times New Roman"/>
          <w:sz w:val="24"/>
          <w:szCs w:val="24"/>
          <w:lang w:val="en-US"/>
        </w:rPr>
        <w:t>Pemandu wisata y</w:t>
      </w:r>
      <w:r>
        <w:rPr>
          <w:rFonts w:ascii="Times New Roman" w:hAnsi="Times New Roman"/>
          <w:sz w:val="24"/>
          <w:szCs w:val="24"/>
          <w:lang w:val="en-US"/>
        </w:rPr>
        <w:t>an</w:t>
      </w:r>
      <w:r w:rsidR="007A547A" w:rsidRPr="00263CFF">
        <w:rPr>
          <w:rFonts w:ascii="Times New Roman" w:hAnsi="Times New Roman"/>
          <w:sz w:val="24"/>
          <w:szCs w:val="24"/>
          <w:lang w:val="en-US"/>
        </w:rPr>
        <w:t xml:space="preserve">g awalnya </w:t>
      </w:r>
      <w:r>
        <w:rPr>
          <w:rFonts w:ascii="Times New Roman" w:hAnsi="Times New Roman"/>
          <w:sz w:val="24"/>
          <w:szCs w:val="24"/>
          <w:lang w:val="en-US"/>
        </w:rPr>
        <w:t xml:space="preserve">hanya </w:t>
      </w:r>
      <w:r w:rsidR="007A547A" w:rsidRPr="00263CFF">
        <w:rPr>
          <w:rFonts w:ascii="Times New Roman" w:hAnsi="Times New Roman"/>
          <w:sz w:val="24"/>
          <w:szCs w:val="24"/>
          <w:lang w:val="en-US"/>
        </w:rPr>
        <w:t xml:space="preserve">4 orang menjadi 450 orang. </w:t>
      </w:r>
      <w:r w:rsidR="001F14E4">
        <w:rPr>
          <w:rFonts w:ascii="Times New Roman" w:hAnsi="Times New Roman"/>
          <w:sz w:val="24"/>
          <w:szCs w:val="24"/>
          <w:lang w:val="en-US"/>
        </w:rPr>
        <w:t>Pengelola wisata Goa Pindul ini dampak positif lainnya adalah mampu m</w:t>
      </w:r>
      <w:r w:rsidR="007A547A" w:rsidRPr="00263CFF">
        <w:rPr>
          <w:rFonts w:ascii="Times New Roman" w:hAnsi="Times New Roman"/>
          <w:sz w:val="24"/>
          <w:szCs w:val="24"/>
          <w:lang w:val="en-US"/>
        </w:rPr>
        <w:t xml:space="preserve">emberi pekerjaan untuk 1000 KK </w:t>
      </w:r>
      <w:r w:rsidR="001F14E4">
        <w:rPr>
          <w:rFonts w:ascii="Times New Roman" w:hAnsi="Times New Roman"/>
          <w:sz w:val="24"/>
          <w:szCs w:val="24"/>
          <w:lang w:val="en-US"/>
        </w:rPr>
        <w:t xml:space="preserve">sehingga berpengaruh signifikan bagi pengurangan angka kemiskinan </w:t>
      </w:r>
      <w:r w:rsidR="007A547A" w:rsidRPr="001F14E4">
        <w:rPr>
          <w:rFonts w:ascii="Times New Roman" w:hAnsi="Times New Roman"/>
          <w:sz w:val="24"/>
          <w:szCs w:val="24"/>
          <w:lang w:val="en-US"/>
        </w:rPr>
        <w:t xml:space="preserve">Pengurangan kemiskinan warga sampai 2% </w:t>
      </w:r>
      <w:r w:rsidR="001F14E4">
        <w:rPr>
          <w:rFonts w:ascii="Times New Roman" w:hAnsi="Times New Roman"/>
          <w:sz w:val="24"/>
          <w:szCs w:val="24"/>
          <w:lang w:val="en-US"/>
        </w:rPr>
        <w:t>. Menurut Haris, Ketua Pokdarwis Wira Wisata, ketika Goa Pindul ini meledak sebagai ikon wisata yang mulai diminati warga, banyak warga Gunungkidul yang merantau di Jakarta pulang kampung dengan menjadi pemandu wisata yang penghasilannya perbulan bisa mencapai 1 juta rupiah perbulannya, apalagi pada musim-musim liburan yang pengunjung sangat ramai. Para pengunjung untuk masuk ke Goa Pindul membayar tiket perorang sebesar Rp.35,000, dengan ada fasilitas pemandu, ban, dan baju renang dan sepatu air. Menurut pengakuan Kades Bejiharjo, dari pengelolaan Goa Pindul, Pokdarwis Dewa Bejo memberi kontribusi sebesar Rp. 25,000,000,- pertahunnya kepada pemerintahan desa untuk membantu kegiatan pembangunan di desa. Memang sejauh ini Bapak Kades belum mengetahui pendapatan riil pertahunnya dari para Pokdarwis ini.</w:t>
      </w:r>
    </w:p>
    <w:p w:rsidR="009F5235" w:rsidRPr="009F5235" w:rsidRDefault="00780205" w:rsidP="008B27D5">
      <w:pPr>
        <w:pStyle w:val="ListParagraph"/>
        <w:numPr>
          <w:ilvl w:val="0"/>
          <w:numId w:val="3"/>
        </w:numPr>
        <w:spacing w:after="0" w:line="360" w:lineRule="auto"/>
        <w:ind w:left="0"/>
        <w:jc w:val="both"/>
        <w:rPr>
          <w:rFonts w:ascii="Times New Roman" w:hAnsi="Times New Roman"/>
          <w:b/>
          <w:sz w:val="24"/>
          <w:szCs w:val="24"/>
          <w:lang w:val="en-US"/>
        </w:rPr>
      </w:pPr>
      <w:r>
        <w:rPr>
          <w:rFonts w:ascii="Times New Roman" w:hAnsi="Times New Roman"/>
          <w:b/>
          <w:sz w:val="24"/>
          <w:szCs w:val="24"/>
          <w:lang w:val="en-US"/>
        </w:rPr>
        <w:t>Capaian dan Hasil Serta T</w:t>
      </w:r>
      <w:r w:rsidR="006B3257" w:rsidRPr="009F5235">
        <w:rPr>
          <w:rFonts w:ascii="Times New Roman" w:hAnsi="Times New Roman"/>
          <w:b/>
          <w:sz w:val="24"/>
          <w:szCs w:val="24"/>
          <w:lang w:val="en-US"/>
        </w:rPr>
        <w:t>antangan</w:t>
      </w:r>
    </w:p>
    <w:p w:rsidR="006B3257" w:rsidRDefault="009F5235" w:rsidP="008B27D5">
      <w:pPr>
        <w:pStyle w:val="ListParagraph"/>
        <w:spacing w:after="0" w:line="360" w:lineRule="auto"/>
        <w:ind w:left="0"/>
        <w:jc w:val="both"/>
        <w:rPr>
          <w:rFonts w:ascii="Times New Roman" w:hAnsi="Times New Roman"/>
          <w:sz w:val="24"/>
          <w:szCs w:val="24"/>
          <w:lang w:val="it-IT"/>
        </w:rPr>
      </w:pPr>
      <w:r>
        <w:rPr>
          <w:rFonts w:ascii="Times New Roman" w:hAnsi="Times New Roman"/>
          <w:sz w:val="24"/>
          <w:szCs w:val="24"/>
          <w:lang w:val="it-IT"/>
        </w:rPr>
        <w:t xml:space="preserve">Mengutip pendapat </w:t>
      </w:r>
      <w:r w:rsidRPr="00B20449">
        <w:rPr>
          <w:rFonts w:ascii="Times New Roman" w:hAnsi="Times New Roman"/>
          <w:sz w:val="24"/>
          <w:szCs w:val="24"/>
          <w:lang w:val="it-IT"/>
        </w:rPr>
        <w:t xml:space="preserve">Andrew Shepherd (1998), </w:t>
      </w:r>
      <w:r>
        <w:rPr>
          <w:rFonts w:ascii="Times New Roman" w:hAnsi="Times New Roman"/>
          <w:sz w:val="24"/>
          <w:szCs w:val="24"/>
          <w:lang w:val="it-IT"/>
        </w:rPr>
        <w:t xml:space="preserve">bahwasannya </w:t>
      </w:r>
      <w:r w:rsidRPr="00B20449">
        <w:rPr>
          <w:rFonts w:ascii="Times New Roman" w:hAnsi="Times New Roman"/>
          <w:sz w:val="24"/>
          <w:szCs w:val="24"/>
          <w:lang w:val="it-IT"/>
        </w:rPr>
        <w:t>pembangunan lokal merupakan upaya perbaikan kesempatan dan kualitas hidup (</w:t>
      </w:r>
      <w:r w:rsidRPr="009F5235">
        <w:rPr>
          <w:rFonts w:ascii="Times New Roman" w:hAnsi="Times New Roman"/>
          <w:i/>
          <w:sz w:val="24"/>
          <w:szCs w:val="24"/>
          <w:lang w:val="it-IT"/>
        </w:rPr>
        <w:t>well-being)</w:t>
      </w:r>
      <w:r w:rsidRPr="00B20449">
        <w:rPr>
          <w:rFonts w:ascii="Times New Roman" w:hAnsi="Times New Roman"/>
          <w:sz w:val="24"/>
          <w:szCs w:val="24"/>
          <w:lang w:val="it-IT"/>
        </w:rPr>
        <w:t xml:space="preserve"> individu maupun rumah tangga, khususnya rakyat miskin di lokal yang tertinggal jauh </w:t>
      </w:r>
      <w:r w:rsidRPr="00B20449">
        <w:rPr>
          <w:rFonts w:ascii="Times New Roman" w:hAnsi="Times New Roman"/>
          <w:sz w:val="24"/>
          <w:szCs w:val="24"/>
          <w:lang w:val="it-IT"/>
        </w:rPr>
        <w:lastRenderedPageBreak/>
        <w:t>aki</w:t>
      </w:r>
      <w:r>
        <w:rPr>
          <w:rFonts w:ascii="Times New Roman" w:hAnsi="Times New Roman"/>
          <w:sz w:val="24"/>
          <w:szCs w:val="24"/>
          <w:lang w:val="it-IT"/>
        </w:rPr>
        <w:t>bat proses pertumbuhan ekonomi. Seba</w:t>
      </w:r>
      <w:r w:rsidR="007D58FB">
        <w:rPr>
          <w:rFonts w:ascii="Times New Roman" w:hAnsi="Times New Roman"/>
          <w:sz w:val="24"/>
          <w:szCs w:val="24"/>
          <w:lang w:val="it-IT"/>
        </w:rPr>
        <w:t>g</w:t>
      </w:r>
      <w:r>
        <w:rPr>
          <w:rFonts w:ascii="Times New Roman" w:hAnsi="Times New Roman"/>
          <w:sz w:val="24"/>
          <w:szCs w:val="24"/>
          <w:lang w:val="it-IT"/>
        </w:rPr>
        <w:t>imana dalam kasus Kabupaten Gunungkidul yang pertumbuhannya ekonominya sangat lamban diba</w:t>
      </w:r>
      <w:r w:rsidR="007D58FB">
        <w:rPr>
          <w:rFonts w:ascii="Times New Roman" w:hAnsi="Times New Roman"/>
          <w:sz w:val="24"/>
          <w:szCs w:val="24"/>
          <w:lang w:val="it-IT"/>
        </w:rPr>
        <w:t>n</w:t>
      </w:r>
      <w:r>
        <w:rPr>
          <w:rFonts w:ascii="Times New Roman" w:hAnsi="Times New Roman"/>
          <w:sz w:val="24"/>
          <w:szCs w:val="24"/>
          <w:lang w:val="it-IT"/>
        </w:rPr>
        <w:t>dingkan dengan kabupaten/kota lainnya yang terdapat di DI.Yogyakarta.</w:t>
      </w:r>
      <w:r w:rsidRPr="00B20449">
        <w:rPr>
          <w:rFonts w:ascii="Times New Roman" w:hAnsi="Times New Roman"/>
          <w:sz w:val="24"/>
          <w:szCs w:val="24"/>
          <w:lang w:val="it-IT"/>
        </w:rPr>
        <w:t xml:space="preserve"> </w:t>
      </w:r>
      <w:r>
        <w:rPr>
          <w:rFonts w:ascii="Times New Roman" w:hAnsi="Times New Roman"/>
          <w:sz w:val="24"/>
          <w:szCs w:val="24"/>
          <w:lang w:val="it-IT"/>
        </w:rPr>
        <w:t>Dengan m</w:t>
      </w:r>
      <w:r w:rsidRPr="00B20449">
        <w:rPr>
          <w:rFonts w:ascii="Times New Roman" w:hAnsi="Times New Roman"/>
          <w:sz w:val="24"/>
          <w:szCs w:val="24"/>
          <w:lang w:val="it-IT"/>
        </w:rPr>
        <w:t xml:space="preserve">engikuti paradigma </w:t>
      </w:r>
      <w:r w:rsidRPr="009F5235">
        <w:rPr>
          <w:rFonts w:ascii="Times New Roman" w:hAnsi="Times New Roman"/>
          <w:i/>
          <w:sz w:val="24"/>
          <w:szCs w:val="24"/>
          <w:lang w:val="it-IT"/>
        </w:rPr>
        <w:t>sustainable livelihood</w:t>
      </w:r>
      <w:r w:rsidRPr="00B20449">
        <w:rPr>
          <w:rFonts w:ascii="Times New Roman" w:hAnsi="Times New Roman"/>
          <w:sz w:val="24"/>
          <w:szCs w:val="24"/>
          <w:lang w:val="it-IT"/>
        </w:rPr>
        <w:t xml:space="preserve">, pembangunan lokal </w:t>
      </w:r>
      <w:r>
        <w:rPr>
          <w:rFonts w:ascii="Times New Roman" w:hAnsi="Times New Roman"/>
          <w:sz w:val="24"/>
          <w:szCs w:val="24"/>
          <w:lang w:val="it-IT"/>
        </w:rPr>
        <w:t>sebagaiman</w:t>
      </w:r>
      <w:r w:rsidR="007D58FB">
        <w:rPr>
          <w:rFonts w:ascii="Times New Roman" w:hAnsi="Times New Roman"/>
          <w:sz w:val="24"/>
          <w:szCs w:val="24"/>
          <w:lang w:val="it-IT"/>
        </w:rPr>
        <w:t>a</w:t>
      </w:r>
      <w:r>
        <w:rPr>
          <w:rFonts w:ascii="Times New Roman" w:hAnsi="Times New Roman"/>
          <w:sz w:val="24"/>
          <w:szCs w:val="24"/>
          <w:lang w:val="it-IT"/>
        </w:rPr>
        <w:t xml:space="preserve"> yang dilakukan oleh komunitas warga di Desa Bejiharjo, </w:t>
      </w:r>
      <w:r w:rsidRPr="00B20449">
        <w:rPr>
          <w:rFonts w:ascii="Times New Roman" w:hAnsi="Times New Roman"/>
          <w:sz w:val="24"/>
          <w:szCs w:val="24"/>
          <w:lang w:val="it-IT"/>
        </w:rPr>
        <w:t xml:space="preserve">merupakan </w:t>
      </w:r>
      <w:r>
        <w:rPr>
          <w:rFonts w:ascii="Times New Roman" w:hAnsi="Times New Roman"/>
          <w:sz w:val="24"/>
          <w:szCs w:val="24"/>
          <w:lang w:val="it-IT"/>
        </w:rPr>
        <w:t xml:space="preserve">bagian </w:t>
      </w:r>
      <w:r w:rsidRPr="00B20449">
        <w:rPr>
          <w:rFonts w:ascii="Times New Roman" w:hAnsi="Times New Roman"/>
          <w:sz w:val="24"/>
          <w:szCs w:val="24"/>
          <w:lang w:val="it-IT"/>
        </w:rPr>
        <w:t xml:space="preserve">proses mengubah penghidupan masyarakat lokal dari kondisi yang </w:t>
      </w:r>
      <w:r>
        <w:rPr>
          <w:rFonts w:ascii="Times New Roman" w:hAnsi="Times New Roman"/>
          <w:sz w:val="24"/>
          <w:szCs w:val="24"/>
          <w:lang w:val="it-IT"/>
        </w:rPr>
        <w:t xml:space="preserve">semula </w:t>
      </w:r>
      <w:r w:rsidRPr="00B20449">
        <w:rPr>
          <w:rFonts w:ascii="Times New Roman" w:hAnsi="Times New Roman"/>
          <w:sz w:val="24"/>
          <w:szCs w:val="24"/>
          <w:lang w:val="it-IT"/>
        </w:rPr>
        <w:t>rentan (</w:t>
      </w:r>
      <w:r w:rsidRPr="00B20449">
        <w:rPr>
          <w:rFonts w:ascii="Times New Roman" w:hAnsi="Times New Roman"/>
          <w:i/>
          <w:sz w:val="24"/>
          <w:szCs w:val="24"/>
          <w:lang w:val="it-IT"/>
        </w:rPr>
        <w:t>vulnerable)</w:t>
      </w:r>
      <w:r w:rsidRPr="00B20449">
        <w:rPr>
          <w:rFonts w:ascii="Times New Roman" w:hAnsi="Times New Roman"/>
          <w:sz w:val="24"/>
          <w:szCs w:val="24"/>
          <w:lang w:val="it-IT"/>
        </w:rPr>
        <w:t xml:space="preserve"> menjadi berkelanjutan (</w:t>
      </w:r>
      <w:r w:rsidRPr="00B20449">
        <w:rPr>
          <w:rFonts w:ascii="Times New Roman" w:hAnsi="Times New Roman"/>
          <w:i/>
          <w:sz w:val="24"/>
          <w:szCs w:val="24"/>
          <w:lang w:val="it-IT"/>
        </w:rPr>
        <w:t>sustainable</w:t>
      </w:r>
      <w:r w:rsidRPr="00B20449">
        <w:rPr>
          <w:rFonts w:ascii="Times New Roman" w:hAnsi="Times New Roman"/>
          <w:sz w:val="24"/>
          <w:szCs w:val="24"/>
          <w:lang w:val="it-IT"/>
        </w:rPr>
        <w:t xml:space="preserve">) dengan mengembangkan aset </w:t>
      </w:r>
      <w:r>
        <w:rPr>
          <w:rFonts w:ascii="Times New Roman" w:hAnsi="Times New Roman"/>
          <w:sz w:val="24"/>
          <w:szCs w:val="24"/>
          <w:lang w:val="it-IT"/>
        </w:rPr>
        <w:t>berupa alam (</w:t>
      </w:r>
      <w:r w:rsidRPr="007F147B">
        <w:rPr>
          <w:rFonts w:ascii="Times New Roman" w:hAnsi="Times New Roman"/>
          <w:i/>
          <w:sz w:val="24"/>
          <w:szCs w:val="24"/>
          <w:lang w:val="it-IT"/>
        </w:rPr>
        <w:t>nature asset)</w:t>
      </w:r>
      <w:r>
        <w:rPr>
          <w:rFonts w:ascii="Times New Roman" w:hAnsi="Times New Roman"/>
          <w:sz w:val="24"/>
          <w:szCs w:val="24"/>
          <w:lang w:val="it-IT"/>
        </w:rPr>
        <w:t xml:space="preserve"> </w:t>
      </w:r>
      <w:r w:rsidRPr="00B20449">
        <w:rPr>
          <w:rFonts w:ascii="Times New Roman" w:hAnsi="Times New Roman"/>
          <w:sz w:val="24"/>
          <w:szCs w:val="24"/>
          <w:lang w:val="it-IT"/>
        </w:rPr>
        <w:t>yang ia miliki dan dinamika yang ada menjadi mampu ditransformasikan. Penghidupan masyarakat adalah suatu kemampuan daya hidup yang dimiliki baik itu secara material dan sosial, yang diwujudkan dalam berbagai kegiatan guna memenuhi kebutuhan hidupnya</w:t>
      </w:r>
      <w:r w:rsidR="007F147B">
        <w:rPr>
          <w:rFonts w:ascii="Times New Roman" w:hAnsi="Times New Roman"/>
          <w:sz w:val="24"/>
          <w:szCs w:val="24"/>
          <w:lang w:val="it-IT"/>
        </w:rPr>
        <w:t xml:space="preserve"> sebagaimana yang tampak dalam pengelolaan wisata Goa Pindul.</w:t>
      </w:r>
    </w:p>
    <w:p w:rsidR="007F147B" w:rsidRDefault="00780205" w:rsidP="008B27D5">
      <w:pPr>
        <w:pStyle w:val="ListParagraph"/>
        <w:spacing w:after="0" w:line="360" w:lineRule="auto"/>
        <w:ind w:left="0"/>
        <w:jc w:val="both"/>
        <w:rPr>
          <w:rFonts w:ascii="Times New Roman" w:hAnsi="Times New Roman"/>
          <w:sz w:val="24"/>
          <w:szCs w:val="24"/>
          <w:lang w:val="en-US"/>
        </w:rPr>
      </w:pPr>
      <w:r>
        <w:rPr>
          <w:rFonts w:ascii="Times New Roman" w:hAnsi="Times New Roman"/>
          <w:sz w:val="24"/>
          <w:szCs w:val="24"/>
          <w:lang w:val="it-IT"/>
        </w:rPr>
        <w:tab/>
        <w:t xml:space="preserve">Capaian yang dihasilkan sangat luar biasa dalam mendorong pertumbuhan ekonomi lokal. Sebagaiamana data yang disampaikan oleh Subagyo, ketua </w:t>
      </w:r>
      <w:r w:rsidR="007F147B">
        <w:rPr>
          <w:rFonts w:ascii="Times New Roman" w:hAnsi="Times New Roman"/>
          <w:sz w:val="24"/>
          <w:szCs w:val="24"/>
          <w:lang w:val="en-US"/>
        </w:rPr>
        <w:t xml:space="preserve">Pokdarwis Dewa Bejo, </w:t>
      </w:r>
      <w:r>
        <w:rPr>
          <w:rFonts w:ascii="Times New Roman" w:hAnsi="Times New Roman"/>
          <w:sz w:val="24"/>
          <w:szCs w:val="24"/>
          <w:lang w:val="en-US"/>
        </w:rPr>
        <w:t>dalam rentang waktu antara 4 bulan, yakni antara</w:t>
      </w:r>
      <w:r w:rsidR="007F147B">
        <w:rPr>
          <w:rFonts w:ascii="Times New Roman" w:hAnsi="Times New Roman"/>
          <w:sz w:val="24"/>
          <w:szCs w:val="24"/>
          <w:lang w:val="en-US"/>
        </w:rPr>
        <w:t xml:space="preserve"> Oktober 2010 sampai dengan Januari 2011</w:t>
      </w:r>
      <w:r>
        <w:rPr>
          <w:rFonts w:ascii="Times New Roman" w:hAnsi="Times New Roman"/>
          <w:sz w:val="24"/>
          <w:szCs w:val="24"/>
          <w:lang w:val="en-US"/>
        </w:rPr>
        <w:t xml:space="preserve">, Goa Pindul sudah mampu mendatangkan </w:t>
      </w:r>
      <w:r w:rsidR="007F147B">
        <w:rPr>
          <w:rFonts w:ascii="Times New Roman" w:hAnsi="Times New Roman"/>
          <w:sz w:val="24"/>
          <w:szCs w:val="24"/>
          <w:lang w:val="en-US"/>
        </w:rPr>
        <w:t xml:space="preserve">sebanyak 470 wisatawan nusantara dan 30 orang wisatawan mancanegara. </w:t>
      </w:r>
      <w:r>
        <w:rPr>
          <w:rFonts w:ascii="Times New Roman" w:hAnsi="Times New Roman"/>
          <w:sz w:val="24"/>
          <w:szCs w:val="24"/>
          <w:lang w:val="en-US"/>
        </w:rPr>
        <w:t>Kedatangan para wisatawan ini juga memacu adanya pertumbuhan j</w:t>
      </w:r>
      <w:r w:rsidR="007F147B" w:rsidRPr="00C8283B">
        <w:rPr>
          <w:rFonts w:ascii="Times New Roman" w:hAnsi="Times New Roman"/>
          <w:sz w:val="24"/>
          <w:szCs w:val="24"/>
        </w:rPr>
        <w:t>umlah usaha terkait dengan pariwisata yang dikembangkan masyarakat</w:t>
      </w:r>
      <w:r w:rsidR="007F147B">
        <w:rPr>
          <w:rFonts w:ascii="Times New Roman" w:hAnsi="Times New Roman"/>
          <w:sz w:val="24"/>
          <w:szCs w:val="24"/>
          <w:lang w:val="en-US"/>
        </w:rPr>
        <w:t xml:space="preserve">, seperti </w:t>
      </w:r>
      <w:r>
        <w:rPr>
          <w:rFonts w:ascii="Times New Roman" w:hAnsi="Times New Roman"/>
          <w:sz w:val="24"/>
          <w:szCs w:val="24"/>
          <w:lang w:val="en-US"/>
        </w:rPr>
        <w:t xml:space="preserve">adanya </w:t>
      </w:r>
      <w:r w:rsidR="007F147B" w:rsidRPr="00C8283B">
        <w:rPr>
          <w:rFonts w:ascii="Times New Roman" w:hAnsi="Times New Roman"/>
          <w:sz w:val="24"/>
          <w:szCs w:val="24"/>
        </w:rPr>
        <w:t>penginapan</w:t>
      </w:r>
      <w:r>
        <w:rPr>
          <w:rFonts w:ascii="Times New Roman" w:hAnsi="Times New Roman"/>
          <w:sz w:val="24"/>
          <w:szCs w:val="24"/>
          <w:lang w:val="en-US"/>
        </w:rPr>
        <w:t xml:space="preserve"> atau </w:t>
      </w:r>
      <w:r w:rsidR="007F147B" w:rsidRPr="00780205">
        <w:rPr>
          <w:rFonts w:ascii="Times New Roman" w:hAnsi="Times New Roman"/>
          <w:i/>
          <w:sz w:val="24"/>
          <w:szCs w:val="24"/>
        </w:rPr>
        <w:t>homestay</w:t>
      </w:r>
      <w:r w:rsidR="007F147B">
        <w:rPr>
          <w:rFonts w:ascii="Times New Roman" w:hAnsi="Times New Roman"/>
          <w:sz w:val="24"/>
          <w:szCs w:val="24"/>
          <w:lang w:val="en-US"/>
        </w:rPr>
        <w:t xml:space="preserve"> sebanyak</w:t>
      </w:r>
      <w:r w:rsidR="007F147B" w:rsidRPr="00C8283B">
        <w:rPr>
          <w:rFonts w:ascii="Times New Roman" w:hAnsi="Times New Roman"/>
          <w:sz w:val="24"/>
          <w:szCs w:val="24"/>
        </w:rPr>
        <w:t xml:space="preserve"> 15 tempat</w:t>
      </w:r>
      <w:r w:rsidR="007F147B">
        <w:rPr>
          <w:rFonts w:ascii="Times New Roman" w:hAnsi="Times New Roman"/>
          <w:sz w:val="24"/>
          <w:szCs w:val="24"/>
          <w:lang w:val="en-US"/>
        </w:rPr>
        <w:t>, r</w:t>
      </w:r>
      <w:r w:rsidR="007F147B" w:rsidRPr="00C8283B">
        <w:rPr>
          <w:rFonts w:ascii="Times New Roman" w:hAnsi="Times New Roman"/>
          <w:sz w:val="24"/>
          <w:szCs w:val="24"/>
        </w:rPr>
        <w:t>umah makan/warung makan </w:t>
      </w:r>
      <w:r w:rsidR="007F147B">
        <w:rPr>
          <w:rFonts w:ascii="Times New Roman" w:hAnsi="Times New Roman"/>
          <w:sz w:val="24"/>
          <w:szCs w:val="24"/>
          <w:lang w:val="en-US"/>
        </w:rPr>
        <w:t>sebanyak</w:t>
      </w:r>
      <w:r w:rsidR="007F147B" w:rsidRPr="00C8283B">
        <w:rPr>
          <w:rFonts w:ascii="Times New Roman" w:hAnsi="Times New Roman"/>
          <w:sz w:val="24"/>
          <w:szCs w:val="24"/>
        </w:rPr>
        <w:t xml:space="preserve"> 7 warung</w:t>
      </w:r>
      <w:r w:rsidR="00A769FC">
        <w:rPr>
          <w:rFonts w:ascii="Times New Roman" w:hAnsi="Times New Roman"/>
          <w:sz w:val="24"/>
          <w:szCs w:val="24"/>
          <w:lang w:val="en-US"/>
        </w:rPr>
        <w:t xml:space="preserve"> dan tentu akan terus bertambah</w:t>
      </w:r>
      <w:r w:rsidR="007F147B">
        <w:rPr>
          <w:rFonts w:ascii="Times New Roman" w:hAnsi="Times New Roman"/>
          <w:sz w:val="24"/>
          <w:szCs w:val="24"/>
          <w:lang w:val="en-US"/>
        </w:rPr>
        <w:t xml:space="preserve">, ada juga </w:t>
      </w:r>
      <w:r w:rsidR="00A769FC">
        <w:rPr>
          <w:rFonts w:ascii="Times New Roman" w:hAnsi="Times New Roman"/>
          <w:sz w:val="24"/>
          <w:szCs w:val="24"/>
          <w:lang w:val="en-US"/>
        </w:rPr>
        <w:t xml:space="preserve">pertokoan yang menjual </w:t>
      </w:r>
      <w:r w:rsidR="007F147B">
        <w:rPr>
          <w:rFonts w:ascii="Times New Roman" w:hAnsi="Times New Roman"/>
          <w:sz w:val="24"/>
          <w:szCs w:val="24"/>
          <w:lang w:val="en-US"/>
        </w:rPr>
        <w:t>industri kerjainan seperti t</w:t>
      </w:r>
      <w:r w:rsidR="007F147B">
        <w:rPr>
          <w:rFonts w:ascii="Times New Roman" w:hAnsi="Times New Roman"/>
          <w:sz w:val="24"/>
          <w:szCs w:val="24"/>
        </w:rPr>
        <w:t xml:space="preserve">as, </w:t>
      </w:r>
      <w:r w:rsidR="007F147B">
        <w:rPr>
          <w:rFonts w:ascii="Times New Roman" w:hAnsi="Times New Roman"/>
          <w:sz w:val="24"/>
          <w:szCs w:val="24"/>
          <w:lang w:val="en-US"/>
        </w:rPr>
        <w:t>b</w:t>
      </w:r>
      <w:r w:rsidR="007F147B">
        <w:rPr>
          <w:rFonts w:ascii="Times New Roman" w:hAnsi="Times New Roman"/>
          <w:sz w:val="24"/>
          <w:szCs w:val="24"/>
        </w:rPr>
        <w:t xml:space="preserve">langkon, </w:t>
      </w:r>
      <w:r w:rsidR="007F147B">
        <w:rPr>
          <w:rFonts w:ascii="Times New Roman" w:hAnsi="Times New Roman"/>
          <w:sz w:val="24"/>
          <w:szCs w:val="24"/>
          <w:lang w:val="en-US"/>
        </w:rPr>
        <w:t>b</w:t>
      </w:r>
      <w:r w:rsidR="007F147B">
        <w:rPr>
          <w:rFonts w:ascii="Times New Roman" w:hAnsi="Times New Roman"/>
          <w:sz w:val="24"/>
          <w:szCs w:val="24"/>
        </w:rPr>
        <w:t xml:space="preserve">atu </w:t>
      </w:r>
      <w:r w:rsidR="007F147B">
        <w:rPr>
          <w:rFonts w:ascii="Times New Roman" w:hAnsi="Times New Roman"/>
          <w:sz w:val="24"/>
          <w:szCs w:val="24"/>
          <w:lang w:val="en-US"/>
        </w:rPr>
        <w:t>p</w:t>
      </w:r>
      <w:r w:rsidR="007F147B" w:rsidRPr="00C8283B">
        <w:rPr>
          <w:rFonts w:ascii="Times New Roman" w:hAnsi="Times New Roman"/>
          <w:sz w:val="24"/>
          <w:szCs w:val="24"/>
        </w:rPr>
        <w:t>utih</w:t>
      </w:r>
      <w:r w:rsidR="007F147B">
        <w:rPr>
          <w:rFonts w:ascii="Times New Roman" w:hAnsi="Times New Roman"/>
          <w:sz w:val="24"/>
          <w:szCs w:val="24"/>
          <w:lang w:val="en-US"/>
        </w:rPr>
        <w:t xml:space="preserve"> yang dijual di sekitar wisata Goa Pindul</w:t>
      </w:r>
      <w:r w:rsidR="00A769FC">
        <w:rPr>
          <w:rFonts w:ascii="Times New Roman" w:hAnsi="Times New Roman"/>
          <w:sz w:val="24"/>
          <w:szCs w:val="24"/>
          <w:lang w:val="en-US"/>
        </w:rPr>
        <w:t>,</w:t>
      </w:r>
      <w:r w:rsidR="007F147B">
        <w:rPr>
          <w:rFonts w:ascii="Times New Roman" w:hAnsi="Times New Roman"/>
          <w:sz w:val="24"/>
          <w:szCs w:val="24"/>
          <w:lang w:val="en-US"/>
        </w:rPr>
        <w:t xml:space="preserve"> selain juga </w:t>
      </w:r>
      <w:r w:rsidR="00A769FC">
        <w:rPr>
          <w:rFonts w:ascii="Times New Roman" w:hAnsi="Times New Roman"/>
          <w:sz w:val="24"/>
          <w:szCs w:val="24"/>
          <w:lang w:val="en-US"/>
        </w:rPr>
        <w:t xml:space="preserve">mulai pula muncul </w:t>
      </w:r>
      <w:r w:rsidR="007F147B">
        <w:rPr>
          <w:rFonts w:ascii="Times New Roman" w:hAnsi="Times New Roman"/>
          <w:sz w:val="24"/>
          <w:szCs w:val="24"/>
          <w:lang w:val="en-US"/>
        </w:rPr>
        <w:t>seb</w:t>
      </w:r>
      <w:r w:rsidR="00A769FC">
        <w:rPr>
          <w:rFonts w:ascii="Times New Roman" w:hAnsi="Times New Roman"/>
          <w:sz w:val="24"/>
          <w:szCs w:val="24"/>
          <w:lang w:val="en-US"/>
        </w:rPr>
        <w:t>anyak 6 buah tempat pemancingan yang semuanya itu saling bersinergi membuat Goa Pindul menciptakan efek ekonomi di sektor penghidupannya lainnya.</w:t>
      </w:r>
    </w:p>
    <w:p w:rsidR="007F147B" w:rsidRDefault="00A769FC" w:rsidP="008B27D5">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Sebagaimana yang disampaikan pula oleh </w:t>
      </w:r>
      <w:r w:rsidR="007F147B">
        <w:rPr>
          <w:rFonts w:ascii="Times New Roman" w:hAnsi="Times New Roman"/>
          <w:sz w:val="24"/>
          <w:szCs w:val="24"/>
          <w:lang w:val="en-US"/>
        </w:rPr>
        <w:t>Bapak Im</w:t>
      </w:r>
      <w:r w:rsidR="007D58FB">
        <w:rPr>
          <w:rFonts w:ascii="Times New Roman" w:hAnsi="Times New Roman"/>
          <w:sz w:val="24"/>
          <w:szCs w:val="24"/>
          <w:lang w:val="en-US"/>
        </w:rPr>
        <w:t>m</w:t>
      </w:r>
      <w:r w:rsidR="007F147B">
        <w:rPr>
          <w:rFonts w:ascii="Times New Roman" w:hAnsi="Times New Roman"/>
          <w:sz w:val="24"/>
          <w:szCs w:val="24"/>
          <w:lang w:val="en-US"/>
        </w:rPr>
        <w:t>awan Wahyudi</w:t>
      </w:r>
      <w:r>
        <w:rPr>
          <w:rStyle w:val="FootnoteReference"/>
          <w:rFonts w:ascii="Times New Roman" w:hAnsi="Times New Roman"/>
          <w:sz w:val="24"/>
          <w:szCs w:val="24"/>
          <w:lang w:val="en-US"/>
        </w:rPr>
        <w:footnoteReference w:id="9"/>
      </w:r>
      <w:r w:rsidR="007F147B">
        <w:rPr>
          <w:rFonts w:ascii="Times New Roman" w:hAnsi="Times New Roman"/>
          <w:sz w:val="24"/>
          <w:szCs w:val="24"/>
          <w:lang w:val="en-US"/>
        </w:rPr>
        <w:t xml:space="preserve">, Wakil Bupati Gunungkidul, </w:t>
      </w:r>
      <w:r>
        <w:rPr>
          <w:rFonts w:ascii="Times New Roman" w:hAnsi="Times New Roman"/>
          <w:sz w:val="24"/>
          <w:szCs w:val="24"/>
          <w:lang w:val="en-US"/>
        </w:rPr>
        <w:t xml:space="preserve">bahwa pada tahun 2012 saja </w:t>
      </w:r>
      <w:r w:rsidR="007F147B">
        <w:rPr>
          <w:rFonts w:ascii="Times New Roman" w:hAnsi="Times New Roman"/>
          <w:sz w:val="24"/>
          <w:szCs w:val="24"/>
          <w:lang w:val="en-US"/>
        </w:rPr>
        <w:t xml:space="preserve">wisatawan yang berkunjung makin meningkat menjadi  127.977 pengunjung. </w:t>
      </w:r>
      <w:r w:rsidR="007F147B" w:rsidRPr="00263CFF">
        <w:rPr>
          <w:rFonts w:ascii="Times New Roman" w:hAnsi="Times New Roman"/>
          <w:sz w:val="24"/>
          <w:szCs w:val="24"/>
          <w:lang w:val="en-US"/>
        </w:rPr>
        <w:t>Pemandu wisata y</w:t>
      </w:r>
      <w:r w:rsidR="007F147B">
        <w:rPr>
          <w:rFonts w:ascii="Times New Roman" w:hAnsi="Times New Roman"/>
          <w:sz w:val="24"/>
          <w:szCs w:val="24"/>
          <w:lang w:val="en-US"/>
        </w:rPr>
        <w:t>an</w:t>
      </w:r>
      <w:r w:rsidR="007F147B" w:rsidRPr="00263CFF">
        <w:rPr>
          <w:rFonts w:ascii="Times New Roman" w:hAnsi="Times New Roman"/>
          <w:sz w:val="24"/>
          <w:szCs w:val="24"/>
          <w:lang w:val="en-US"/>
        </w:rPr>
        <w:t xml:space="preserve">g awalnya </w:t>
      </w:r>
      <w:r w:rsidR="007F147B">
        <w:rPr>
          <w:rFonts w:ascii="Times New Roman" w:hAnsi="Times New Roman"/>
          <w:sz w:val="24"/>
          <w:szCs w:val="24"/>
          <w:lang w:val="en-US"/>
        </w:rPr>
        <w:t xml:space="preserve">hanya </w:t>
      </w:r>
      <w:r w:rsidR="007F147B" w:rsidRPr="00263CFF">
        <w:rPr>
          <w:rFonts w:ascii="Times New Roman" w:hAnsi="Times New Roman"/>
          <w:sz w:val="24"/>
          <w:szCs w:val="24"/>
          <w:lang w:val="en-US"/>
        </w:rPr>
        <w:t xml:space="preserve">4 orang menjadi 450 orang. </w:t>
      </w:r>
      <w:r w:rsidR="007F147B">
        <w:rPr>
          <w:rFonts w:ascii="Times New Roman" w:hAnsi="Times New Roman"/>
          <w:sz w:val="24"/>
          <w:szCs w:val="24"/>
          <w:lang w:val="en-US"/>
        </w:rPr>
        <w:t>Pengelola wisata Goa Pindul ini dampak positif lainnya adalah mampu m</w:t>
      </w:r>
      <w:r w:rsidR="007F147B" w:rsidRPr="00263CFF">
        <w:rPr>
          <w:rFonts w:ascii="Times New Roman" w:hAnsi="Times New Roman"/>
          <w:sz w:val="24"/>
          <w:szCs w:val="24"/>
          <w:lang w:val="en-US"/>
        </w:rPr>
        <w:t xml:space="preserve">emberi pekerjaan untuk 1000 KK </w:t>
      </w:r>
      <w:r w:rsidR="007F147B">
        <w:rPr>
          <w:rFonts w:ascii="Times New Roman" w:hAnsi="Times New Roman"/>
          <w:sz w:val="24"/>
          <w:szCs w:val="24"/>
          <w:lang w:val="en-US"/>
        </w:rPr>
        <w:t xml:space="preserve">sehingga berpengaruh signifikan bagi pengurangan angka kemiskinan </w:t>
      </w:r>
      <w:r w:rsidR="007F147B" w:rsidRPr="001F14E4">
        <w:rPr>
          <w:rFonts w:ascii="Times New Roman" w:hAnsi="Times New Roman"/>
          <w:sz w:val="24"/>
          <w:szCs w:val="24"/>
          <w:lang w:val="en-US"/>
        </w:rPr>
        <w:t xml:space="preserve">Pengurangan kemiskinan warga sampai </w:t>
      </w:r>
      <w:r w:rsidR="007D58FB">
        <w:rPr>
          <w:rFonts w:ascii="Times New Roman" w:hAnsi="Times New Roman"/>
          <w:sz w:val="24"/>
          <w:szCs w:val="24"/>
          <w:lang w:val="en-US"/>
        </w:rPr>
        <w:t xml:space="preserve">dengan besaran sekitar </w:t>
      </w:r>
      <w:r w:rsidR="007F147B" w:rsidRPr="001F14E4">
        <w:rPr>
          <w:rFonts w:ascii="Times New Roman" w:hAnsi="Times New Roman"/>
          <w:sz w:val="24"/>
          <w:szCs w:val="24"/>
          <w:lang w:val="en-US"/>
        </w:rPr>
        <w:t xml:space="preserve">2% </w:t>
      </w:r>
      <w:r w:rsidR="007F147B">
        <w:rPr>
          <w:rFonts w:ascii="Times New Roman" w:hAnsi="Times New Roman"/>
          <w:sz w:val="24"/>
          <w:szCs w:val="24"/>
          <w:lang w:val="en-US"/>
        </w:rPr>
        <w:t>. Menurut Haris, Ketua Pokdarwis Wira Wisata,</w:t>
      </w:r>
      <w:r>
        <w:rPr>
          <w:rStyle w:val="FootnoteReference"/>
          <w:rFonts w:ascii="Times New Roman" w:hAnsi="Times New Roman"/>
          <w:sz w:val="24"/>
          <w:szCs w:val="24"/>
          <w:lang w:val="en-US"/>
        </w:rPr>
        <w:footnoteReference w:id="10"/>
      </w:r>
      <w:r w:rsidR="007F147B">
        <w:rPr>
          <w:rFonts w:ascii="Times New Roman" w:hAnsi="Times New Roman"/>
          <w:sz w:val="24"/>
          <w:szCs w:val="24"/>
          <w:lang w:val="en-US"/>
        </w:rPr>
        <w:t xml:space="preserve"> ketika Goa Pindul ini meledak sebagai ikon wisata yang mulai diminati warga, banyak warga Gunungkidul yang merantau di Jakarta pulang kampung dengan menjadi pemandu wisata yang penghasilannya perbulan bisa mencapai 1 juta rupiah perbulannya, apalagi pada musim-musim liburan yang pengunjung</w:t>
      </w:r>
      <w:r w:rsidR="007D58FB">
        <w:rPr>
          <w:rFonts w:ascii="Times New Roman" w:hAnsi="Times New Roman"/>
          <w:sz w:val="24"/>
          <w:szCs w:val="24"/>
          <w:lang w:val="en-US"/>
        </w:rPr>
        <w:t>nya</w:t>
      </w:r>
      <w:r w:rsidR="007F147B">
        <w:rPr>
          <w:rFonts w:ascii="Times New Roman" w:hAnsi="Times New Roman"/>
          <w:sz w:val="24"/>
          <w:szCs w:val="24"/>
          <w:lang w:val="en-US"/>
        </w:rPr>
        <w:t xml:space="preserve"> sangat ramai.</w:t>
      </w:r>
      <w:r w:rsidR="00D43075">
        <w:rPr>
          <w:rFonts w:ascii="Times New Roman" w:hAnsi="Times New Roman"/>
          <w:sz w:val="24"/>
          <w:szCs w:val="24"/>
          <w:lang w:val="en-US"/>
        </w:rPr>
        <w:t>Seperti pada bulan Juli, pengunjung yang datang bisa mencapai 5.000 orang dalam satu bulan itu.</w:t>
      </w:r>
      <w:r w:rsidR="007F147B">
        <w:rPr>
          <w:rFonts w:ascii="Times New Roman" w:hAnsi="Times New Roman"/>
          <w:sz w:val="24"/>
          <w:szCs w:val="24"/>
          <w:lang w:val="en-US"/>
        </w:rPr>
        <w:t xml:space="preserve"> Para pengunjung untuk masuk ke Goa Pindul membayar tiket perorang sebesar Rp.35,000, dengan ada fasilitas pemandu, ban, dan baju renang dan sepatu air. Menurut pengakuan Kades Bejiharjo, dari pengelolaan Goa Pindul, Pokdarwis Dewa Bejo memberi kontribusi sebesar Rp. 25,000,000,- pertahunnya kepada pemerintahan desa untuk membantu kegiatan pembangunan di desa. Memang sejauh ini Bapak Kades belum mengetahui pendapatan riil pertahunnya dari para Pokdarwis ini.</w:t>
      </w:r>
    </w:p>
    <w:p w:rsidR="00F778C7" w:rsidRDefault="007E04B4" w:rsidP="008B27D5">
      <w:pPr>
        <w:pStyle w:val="ListParagraph"/>
        <w:spacing w:after="0" w:line="360" w:lineRule="auto"/>
        <w:ind w:left="0"/>
        <w:jc w:val="both"/>
        <w:rPr>
          <w:rFonts w:ascii="Times New Roman" w:hAnsi="Times New Roman"/>
          <w:sz w:val="24"/>
          <w:szCs w:val="24"/>
          <w:lang w:val="it-IT"/>
        </w:rPr>
      </w:pPr>
      <w:r>
        <w:rPr>
          <w:rFonts w:ascii="Times New Roman" w:hAnsi="Times New Roman"/>
          <w:sz w:val="24"/>
          <w:szCs w:val="24"/>
          <w:lang w:val="it-IT"/>
        </w:rPr>
        <w:tab/>
        <w:t xml:space="preserve">Tak heran dengan capain dan hasil sebagaimana diatas, pada tanggal 30 Mei 2013, Desa Wisata Bejiharjo meraih juara 1 dalam lomba desa wisata se Propinsi DIY. Urutan kedua juga desa di Gunungkidul lainnya, yakni Desa Bleberan Kecamatan Playen dengan ikon air terjun srigethok dan Goa bersejarah </w:t>
      </w:r>
      <w:r>
        <w:rPr>
          <w:rFonts w:ascii="Times New Roman" w:hAnsi="Times New Roman"/>
          <w:sz w:val="24"/>
          <w:szCs w:val="24"/>
          <w:lang w:val="it-IT"/>
        </w:rPr>
        <w:lastRenderedPageBreak/>
        <w:t xml:space="preserve">situs Mataram lainnya. Kepala Dinas Pariwisata DIY, Bapak Tazbir memberikan penghargaan itu secara langsung di Desa Bejiharjo. </w:t>
      </w:r>
    </w:p>
    <w:p w:rsidR="007F147B" w:rsidRDefault="007E04B4" w:rsidP="008B27D5">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Kehadiran Desa Wisata Bejiharjo yang dikelola secara baik, menurut Bapak Tazbir </w:t>
      </w:r>
      <w:r w:rsidR="00F778C7">
        <w:rPr>
          <w:rFonts w:ascii="Times New Roman" w:hAnsi="Times New Roman"/>
          <w:sz w:val="24"/>
          <w:szCs w:val="24"/>
          <w:lang w:val="it-IT"/>
        </w:rPr>
        <w:t>akan terus memperkuat ikon Yogyakarta sebagai tujuan wisata. Menurut Bapak Tazbir, Sudah sebanyak 80 desa wisata muncul atas inisiatif warga masyarakat sendiri. Inisiatif semacam ini sebagaimana dalam pengelolaan Goa Pindul tentunya akan semakin meningkatkan pula kesejahteraan masyarakat, sebab itu pemerintah Propinsi DIY selalu memberikan apresiasi, salah satunya melalui perlombaan desa wisata ini.</w:t>
      </w:r>
    </w:p>
    <w:p w:rsidR="00757651" w:rsidRDefault="00F778C7" w:rsidP="008B27D5">
      <w:pPr>
        <w:pStyle w:val="ListParagraph"/>
        <w:spacing w:after="0" w:line="360" w:lineRule="auto"/>
        <w:ind w:left="0"/>
        <w:jc w:val="both"/>
        <w:rPr>
          <w:rFonts w:ascii="Times New Roman" w:hAnsi="Times New Roman"/>
          <w:sz w:val="24"/>
          <w:szCs w:val="24"/>
          <w:lang w:val="it-IT"/>
        </w:rPr>
      </w:pPr>
      <w:r>
        <w:rPr>
          <w:rFonts w:ascii="Times New Roman" w:hAnsi="Times New Roman"/>
          <w:sz w:val="24"/>
          <w:szCs w:val="24"/>
          <w:lang w:val="it-IT"/>
        </w:rPr>
        <w:tab/>
        <w:t>Namun demikian, tantangan yang kini muncul dan perlu segera diantisipasi adalah mulai banyaknya inisiatif pembentukan Pokdarwis di kalangan warga masyarakat yang ingin mengelola langsung Goa Pindul, dari yang semula 1 Pokdarwis dan dalam dua tahun berkembang menjadi 9 Pokdarwis jika tidak ada pembatasan bisa menciptakan ketidaknyamanan para wisatawan sebagai akibat dari perebutan pengelolaan lahan masuk Goa. Juga yang bersifat ekternal yakni, adanya ambisi dari Pengusaha Atik Damayanti yang ingin menguasai kepemilikan lahan Goa Pindul. Konflik antara Pokdarwis dengan pengusaha Atik Damayanti cukup mampu menguras energi warga karena konfliknya semakin bersifat terbuka dan berkembang ke ranah hukum pula.</w:t>
      </w:r>
      <w:r w:rsidR="007D58FB">
        <w:rPr>
          <w:rFonts w:ascii="Times New Roman" w:hAnsi="Times New Roman"/>
          <w:sz w:val="24"/>
          <w:szCs w:val="24"/>
          <w:lang w:val="it-IT"/>
        </w:rPr>
        <w:t xml:space="preserve"> Warga, khususnya Pokdarwis cukup terteror pula dengan konflik semcam ini, meski mereka tetap cerdas dan kreatif dalam mengelola konflik, yakni tetap membuat tata kelola wisata berjalan secara baik seolah tidak terganggu oleh adanya percikan api konflik. Bahkan terlihat konflik dari pihak luar ini dikonstruksi menjadi ancaman bersama sehingga ditengah persaingan antar Pokdarwis</w:t>
      </w:r>
      <w:r w:rsidR="00757651">
        <w:rPr>
          <w:rFonts w:ascii="Times New Roman" w:hAnsi="Times New Roman"/>
          <w:sz w:val="24"/>
          <w:szCs w:val="24"/>
          <w:lang w:val="it-IT"/>
        </w:rPr>
        <w:t xml:space="preserve"> mereka saling bersatu karena ada ancaman dari luar yang bisa melumat habis eksistensi semua Pokdarwis ini.</w:t>
      </w:r>
    </w:p>
    <w:p w:rsidR="000B76FD" w:rsidRDefault="000B76FD" w:rsidP="008B27D5">
      <w:pPr>
        <w:pStyle w:val="ListParagraph"/>
        <w:spacing w:after="0" w:line="360" w:lineRule="auto"/>
        <w:ind w:left="0"/>
        <w:jc w:val="both"/>
        <w:rPr>
          <w:rFonts w:ascii="Times New Roman" w:hAnsi="Times New Roman"/>
          <w:sz w:val="24"/>
          <w:szCs w:val="24"/>
          <w:lang w:val="it-IT"/>
        </w:rPr>
      </w:pPr>
    </w:p>
    <w:p w:rsidR="000B76FD" w:rsidRDefault="000B76FD" w:rsidP="008B27D5">
      <w:pPr>
        <w:pStyle w:val="ListParagraph"/>
        <w:spacing w:after="0" w:line="360" w:lineRule="auto"/>
        <w:ind w:left="0"/>
        <w:jc w:val="both"/>
        <w:rPr>
          <w:rFonts w:ascii="Times New Roman" w:hAnsi="Times New Roman"/>
          <w:sz w:val="24"/>
          <w:szCs w:val="24"/>
          <w:lang w:val="it-IT"/>
        </w:rPr>
      </w:pPr>
    </w:p>
    <w:p w:rsidR="000B76FD" w:rsidRDefault="000B76FD" w:rsidP="008B27D5">
      <w:pPr>
        <w:pStyle w:val="ListParagraph"/>
        <w:spacing w:after="0" w:line="360" w:lineRule="auto"/>
        <w:ind w:left="0"/>
        <w:jc w:val="both"/>
        <w:rPr>
          <w:rFonts w:ascii="Times New Roman" w:hAnsi="Times New Roman"/>
          <w:sz w:val="24"/>
          <w:szCs w:val="24"/>
          <w:lang w:val="it-IT"/>
        </w:rPr>
      </w:pPr>
    </w:p>
    <w:p w:rsidR="00F70FD2" w:rsidRDefault="000B76FD" w:rsidP="00F70FD2">
      <w:pPr>
        <w:pStyle w:val="ListParagraph"/>
        <w:spacing w:after="0" w:line="360" w:lineRule="auto"/>
        <w:ind w:left="0"/>
        <w:jc w:val="center"/>
        <w:rPr>
          <w:rFonts w:ascii="Times New Roman" w:hAnsi="Times New Roman"/>
          <w:sz w:val="24"/>
          <w:szCs w:val="24"/>
          <w:lang w:val="it-IT"/>
        </w:rPr>
      </w:pPr>
      <w:r>
        <w:rPr>
          <w:rFonts w:ascii="Times New Roman" w:hAnsi="Times New Roman"/>
          <w:sz w:val="24"/>
          <w:szCs w:val="24"/>
          <w:lang w:val="it-IT"/>
        </w:rPr>
        <w:lastRenderedPageBreak/>
        <w:t>Gambar 3</w:t>
      </w:r>
    </w:p>
    <w:p w:rsidR="000B76FD" w:rsidRDefault="00F70FD2" w:rsidP="00F70FD2">
      <w:pPr>
        <w:pStyle w:val="ListParagraph"/>
        <w:spacing w:after="0" w:line="360" w:lineRule="auto"/>
        <w:ind w:left="0"/>
        <w:jc w:val="center"/>
        <w:rPr>
          <w:rFonts w:ascii="Times New Roman" w:hAnsi="Times New Roman"/>
          <w:sz w:val="24"/>
          <w:szCs w:val="24"/>
          <w:lang w:val="it-IT"/>
        </w:rPr>
      </w:pPr>
      <w:r>
        <w:rPr>
          <w:rFonts w:ascii="Times New Roman" w:hAnsi="Times New Roman"/>
          <w:sz w:val="24"/>
          <w:szCs w:val="24"/>
          <w:lang w:val="it-IT"/>
        </w:rPr>
        <w:t>Rumah diatas Goa Pindul Milik Pengusaha Atik Damayanti</w:t>
      </w:r>
    </w:p>
    <w:p w:rsidR="00F70FD2" w:rsidRPr="00D92C27" w:rsidRDefault="00F70FD2" w:rsidP="008B27D5">
      <w:pPr>
        <w:pStyle w:val="ListParagraph"/>
        <w:spacing w:after="0" w:line="360" w:lineRule="auto"/>
        <w:ind w:left="0"/>
        <w:jc w:val="both"/>
        <w:rPr>
          <w:rFonts w:ascii="Times New Roman" w:hAnsi="Times New Roman"/>
          <w:sz w:val="24"/>
          <w:szCs w:val="24"/>
        </w:rPr>
      </w:pPr>
    </w:p>
    <w:p w:rsidR="00F70FD2" w:rsidRDefault="00503C87" w:rsidP="008B27D5">
      <w:pPr>
        <w:pStyle w:val="ListParagraph"/>
        <w:spacing w:after="0" w:line="360" w:lineRule="auto"/>
        <w:ind w:left="0"/>
        <w:jc w:val="both"/>
        <w:rPr>
          <w:rFonts w:ascii="Times New Roman" w:hAnsi="Times New Roman"/>
          <w:sz w:val="24"/>
          <w:szCs w:val="24"/>
          <w:lang w:val="it-IT"/>
        </w:rPr>
      </w:pPr>
      <w:r w:rsidRPr="00503C87">
        <w:rPr>
          <w:rFonts w:ascii="Times New Roman" w:hAnsi="Times New Roman"/>
          <w:noProof/>
          <w:sz w:val="24"/>
          <w:szCs w:val="24"/>
          <w:lang w:val="en-US"/>
        </w:rPr>
        <w:pict>
          <v:shape id="_x0000_s1035" type="#_x0000_t202" style="position:absolute;left:0;text-align:left;margin-left:202.45pt;margin-top:-.1pt;width:187.5pt;height:128.95pt;z-index:251665408">
            <v:textbox>
              <w:txbxContent>
                <w:p w:rsidR="000B76FD" w:rsidRDefault="000B76FD">
                  <w:r w:rsidRPr="000B76FD">
                    <w:rPr>
                      <w:noProof/>
                      <w:lang w:eastAsia="id-ID"/>
                    </w:rPr>
                    <w:drawing>
                      <wp:inline distT="0" distB="0" distL="0" distR="0">
                        <wp:extent cx="2192522" cy="1562986"/>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0" cstate="print"/>
                                <a:srcRect/>
                                <a:stretch>
                                  <a:fillRect/>
                                </a:stretch>
                              </pic:blipFill>
                              <pic:spPr bwMode="auto">
                                <a:xfrm>
                                  <a:off x="0" y="0"/>
                                  <a:ext cx="2190164" cy="1561305"/>
                                </a:xfrm>
                                <a:prstGeom prst="rect">
                                  <a:avLst/>
                                </a:prstGeom>
                                <a:noFill/>
                                <a:ln w="9525">
                                  <a:noFill/>
                                  <a:miter lim="800000"/>
                                  <a:headEnd/>
                                  <a:tailEnd/>
                                </a:ln>
                                <a:effectLst/>
                              </pic:spPr>
                            </pic:pic>
                          </a:graphicData>
                        </a:graphic>
                      </wp:inline>
                    </w:drawing>
                  </w:r>
                </w:p>
              </w:txbxContent>
            </v:textbox>
          </v:shape>
        </w:pict>
      </w:r>
      <w:r w:rsidRPr="00503C87">
        <w:rPr>
          <w:rFonts w:ascii="Times New Roman" w:hAnsi="Times New Roman"/>
          <w:noProof/>
          <w:sz w:val="24"/>
          <w:szCs w:val="24"/>
          <w:lang w:val="en-US"/>
        </w:rPr>
        <w:pict>
          <v:shape id="_x0000_s1034" type="#_x0000_t202" style="position:absolute;left:0;text-align:left;margin-left:2.35pt;margin-top:-.1pt;width:184.2pt;height:128.95pt;z-index:251664384">
            <v:textbox>
              <w:txbxContent>
                <w:p w:rsidR="000B76FD" w:rsidRDefault="000B76FD">
                  <w:r w:rsidRPr="000B76FD">
                    <w:rPr>
                      <w:noProof/>
                      <w:lang w:eastAsia="id-ID"/>
                    </w:rPr>
                    <w:drawing>
                      <wp:inline distT="0" distB="0" distL="0" distR="0">
                        <wp:extent cx="2047949" cy="1562986"/>
                        <wp:effectExtent l="19050" t="0" r="9451" b="0"/>
                        <wp:docPr id="5" name="Picture 1" descr="rumah1.JPG"/>
                        <wp:cNvGraphicFramePr/>
                        <a:graphic xmlns:a="http://schemas.openxmlformats.org/drawingml/2006/main">
                          <a:graphicData uri="http://schemas.openxmlformats.org/drawingml/2006/picture">
                            <pic:pic xmlns:pic="http://schemas.openxmlformats.org/drawingml/2006/picture">
                              <pic:nvPicPr>
                                <pic:cNvPr id="4" name="Content Placeholder 3" descr="rumah1.JPG"/>
                                <pic:cNvPicPr>
                                  <a:picLocks noGrp="1" noChangeAspect="1"/>
                                </pic:cNvPicPr>
                              </pic:nvPicPr>
                              <pic:blipFill>
                                <a:blip r:embed="rId21" cstate="print"/>
                                <a:stretch>
                                  <a:fillRect/>
                                </a:stretch>
                              </pic:blipFill>
                              <pic:spPr>
                                <a:xfrm>
                                  <a:off x="0" y="0"/>
                                  <a:ext cx="2051050" cy="1565353"/>
                                </a:xfrm>
                                <a:prstGeom prst="rect">
                                  <a:avLst/>
                                </a:prstGeom>
                              </pic:spPr>
                            </pic:pic>
                          </a:graphicData>
                        </a:graphic>
                      </wp:inline>
                    </w:drawing>
                  </w:r>
                </w:p>
              </w:txbxContent>
            </v:textbox>
          </v:shape>
        </w:pict>
      </w:r>
    </w:p>
    <w:p w:rsidR="000B76FD" w:rsidRDefault="000B76FD" w:rsidP="008B27D5">
      <w:pPr>
        <w:pStyle w:val="ListParagraph"/>
        <w:spacing w:after="0" w:line="360" w:lineRule="auto"/>
        <w:ind w:left="0"/>
        <w:jc w:val="both"/>
        <w:rPr>
          <w:rFonts w:ascii="Times New Roman" w:hAnsi="Times New Roman"/>
          <w:sz w:val="24"/>
          <w:szCs w:val="24"/>
          <w:lang w:val="it-IT"/>
        </w:rPr>
      </w:pPr>
    </w:p>
    <w:p w:rsidR="000B76FD" w:rsidRDefault="000B76FD" w:rsidP="008B27D5">
      <w:pPr>
        <w:pStyle w:val="ListParagraph"/>
        <w:spacing w:after="0" w:line="360" w:lineRule="auto"/>
        <w:ind w:left="0"/>
        <w:jc w:val="both"/>
        <w:rPr>
          <w:rFonts w:ascii="Times New Roman" w:hAnsi="Times New Roman"/>
          <w:sz w:val="24"/>
          <w:szCs w:val="24"/>
          <w:lang w:val="it-IT"/>
        </w:rPr>
      </w:pPr>
    </w:p>
    <w:p w:rsidR="000B76FD" w:rsidRDefault="000B76FD" w:rsidP="008B27D5">
      <w:pPr>
        <w:pStyle w:val="ListParagraph"/>
        <w:spacing w:after="0" w:line="360" w:lineRule="auto"/>
        <w:ind w:left="0"/>
        <w:jc w:val="both"/>
        <w:rPr>
          <w:rFonts w:ascii="Times New Roman" w:hAnsi="Times New Roman"/>
          <w:sz w:val="24"/>
          <w:szCs w:val="24"/>
          <w:lang w:val="it-IT"/>
        </w:rPr>
      </w:pPr>
    </w:p>
    <w:p w:rsidR="000B76FD" w:rsidRDefault="000B76FD" w:rsidP="008B27D5">
      <w:pPr>
        <w:pStyle w:val="ListParagraph"/>
        <w:spacing w:after="0" w:line="360" w:lineRule="auto"/>
        <w:ind w:left="0"/>
        <w:jc w:val="both"/>
        <w:rPr>
          <w:rFonts w:ascii="Times New Roman" w:hAnsi="Times New Roman"/>
          <w:sz w:val="24"/>
          <w:szCs w:val="24"/>
          <w:lang w:val="it-IT"/>
        </w:rPr>
      </w:pPr>
    </w:p>
    <w:p w:rsidR="000B76FD" w:rsidRDefault="000B76FD" w:rsidP="008B27D5">
      <w:pPr>
        <w:pStyle w:val="ListParagraph"/>
        <w:spacing w:after="0" w:line="360" w:lineRule="auto"/>
        <w:ind w:left="0"/>
        <w:jc w:val="both"/>
        <w:rPr>
          <w:rFonts w:ascii="Times New Roman" w:hAnsi="Times New Roman"/>
          <w:sz w:val="24"/>
          <w:szCs w:val="24"/>
          <w:lang w:val="it-IT"/>
        </w:rPr>
      </w:pPr>
    </w:p>
    <w:p w:rsidR="000B76FD" w:rsidRDefault="000B76FD" w:rsidP="008B27D5">
      <w:pPr>
        <w:pStyle w:val="ListParagraph"/>
        <w:spacing w:after="0" w:line="360" w:lineRule="auto"/>
        <w:ind w:left="0"/>
        <w:jc w:val="both"/>
        <w:rPr>
          <w:rFonts w:ascii="Times New Roman" w:hAnsi="Times New Roman"/>
          <w:sz w:val="24"/>
          <w:szCs w:val="24"/>
          <w:lang w:val="it-IT"/>
        </w:rPr>
      </w:pPr>
    </w:p>
    <w:p w:rsidR="00D92C27" w:rsidRDefault="00757651" w:rsidP="00F70FD2">
      <w:pPr>
        <w:pStyle w:val="ListParagraph"/>
        <w:spacing w:after="0" w:line="360" w:lineRule="auto"/>
        <w:ind w:left="0"/>
        <w:jc w:val="both"/>
        <w:rPr>
          <w:rFonts w:ascii="Times New Roman" w:hAnsi="Times New Roman"/>
          <w:sz w:val="24"/>
          <w:szCs w:val="24"/>
        </w:rPr>
      </w:pPr>
      <w:r>
        <w:rPr>
          <w:rFonts w:ascii="Times New Roman" w:hAnsi="Times New Roman"/>
          <w:sz w:val="24"/>
          <w:szCs w:val="24"/>
          <w:lang w:val="it-IT"/>
        </w:rPr>
        <w:tab/>
      </w:r>
    </w:p>
    <w:p w:rsidR="00F70FD2" w:rsidRDefault="00F70FD2" w:rsidP="00D92C27">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Berdasarkan gambar diatas, terlihat sebuah rumah berdiri, tanah dan rumah diatas Goa Pindul ini dimiliki oleh Atik Damayanti, rumah diatas dipergunakan sebagai sarang burung walet dengan cara menjebol dinding Goa. Dengan menyebol dinding Goa inilah diharapkan burung walte yang diperkirakan terdapat di dalam Goa pindah ke atas rumah tersebut. Perencanaan bisnisburung walet Atik Damyanti ini gagal sejak bertahun tahun. Pengusaha ini kemudian seolah menemukan ruang saat Goa Pindul oleh warga dan pemerintah daerah ditetapkan sebagai tujuan wisata dan dalam waktu yang relatif cepat mendatangkan banyak wisatawan. Dari sinilah ia berusaha untuk mengklaim bahwa lahan Goa Pindul itu adalah bagian dari miliknya. Konflik mulai terjadi meski pengolaan wisata Pindul jalan terus hingga sekarang ini.</w:t>
      </w:r>
    </w:p>
    <w:p w:rsidR="00945389" w:rsidRPr="004138FC" w:rsidRDefault="00F70FD2" w:rsidP="000B76F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lang w:val="it-IT"/>
        </w:rPr>
        <w:t xml:space="preserve">Di tengah proses konflik dengan pengusaha Atik Damayanti yang terus berlangsung, faktor lain yang terus diperhatikan dan diwaspadai adalah potensi konflik akibat </w:t>
      </w:r>
      <w:r w:rsidR="00757651">
        <w:rPr>
          <w:rFonts w:ascii="Times New Roman" w:hAnsi="Times New Roman"/>
          <w:sz w:val="24"/>
          <w:szCs w:val="24"/>
          <w:lang w:val="it-IT"/>
        </w:rPr>
        <w:t xml:space="preserve">persaingan antar Pokdarwis </w:t>
      </w:r>
      <w:r>
        <w:rPr>
          <w:rFonts w:ascii="Times New Roman" w:hAnsi="Times New Roman"/>
          <w:sz w:val="24"/>
          <w:szCs w:val="24"/>
          <w:lang w:val="it-IT"/>
        </w:rPr>
        <w:t xml:space="preserve">oleh </w:t>
      </w:r>
      <w:r w:rsidR="00757651">
        <w:rPr>
          <w:rFonts w:ascii="Times New Roman" w:hAnsi="Times New Roman"/>
          <w:sz w:val="24"/>
          <w:szCs w:val="24"/>
          <w:lang w:val="it-IT"/>
        </w:rPr>
        <w:t>para stakeholders desa dan kabupaten.</w:t>
      </w:r>
      <w:r w:rsidR="00F778C7">
        <w:rPr>
          <w:rFonts w:ascii="Times New Roman" w:hAnsi="Times New Roman"/>
          <w:sz w:val="24"/>
          <w:szCs w:val="24"/>
          <w:lang w:val="it-IT"/>
        </w:rPr>
        <w:t xml:space="preserve"> </w:t>
      </w:r>
      <w:r w:rsidR="00757651">
        <w:rPr>
          <w:rFonts w:ascii="Times New Roman" w:hAnsi="Times New Roman"/>
          <w:sz w:val="24"/>
          <w:szCs w:val="24"/>
          <w:lang w:val="it-IT"/>
        </w:rPr>
        <w:t>Persaingan antar Pokdarwis harus tetap termediasi agar memperoleh solusi yang tidak merusak ikon wisata Goa Pindul. Jika fenomena</w:t>
      </w:r>
      <w:r w:rsidR="00F778C7">
        <w:rPr>
          <w:rFonts w:ascii="Times New Roman" w:hAnsi="Times New Roman"/>
          <w:sz w:val="24"/>
          <w:szCs w:val="24"/>
          <w:lang w:val="it-IT"/>
        </w:rPr>
        <w:t xml:space="preserve">s konflik dan ketengangan semacam ini jika tidak termediasi dengam baik bisa memunculkan </w:t>
      </w:r>
      <w:r w:rsidR="00F778C7">
        <w:rPr>
          <w:rFonts w:ascii="Times New Roman" w:hAnsi="Times New Roman"/>
          <w:sz w:val="24"/>
          <w:szCs w:val="24"/>
          <w:lang w:val="it-IT"/>
        </w:rPr>
        <w:lastRenderedPageBreak/>
        <w:t xml:space="preserve">apa yang pernah dikhatirkan oleh </w:t>
      </w:r>
      <w:r w:rsidR="00945389" w:rsidRPr="004138FC">
        <w:rPr>
          <w:rFonts w:ascii="Times New Roman" w:hAnsi="Times New Roman"/>
          <w:sz w:val="24"/>
          <w:szCs w:val="24"/>
        </w:rPr>
        <w:t>Artikel Garret Hardin</w:t>
      </w:r>
      <w:r w:rsidR="00C90948">
        <w:rPr>
          <w:rFonts w:ascii="Times New Roman" w:hAnsi="Times New Roman"/>
          <w:sz w:val="24"/>
          <w:szCs w:val="24"/>
          <w:lang w:val="en-US"/>
        </w:rPr>
        <w:t xml:space="preserve"> yang menulis karya yang sangat baik dengan judul</w:t>
      </w:r>
      <w:r w:rsidR="00945389" w:rsidRPr="004138FC">
        <w:rPr>
          <w:rFonts w:ascii="Times New Roman" w:hAnsi="Times New Roman"/>
          <w:sz w:val="24"/>
          <w:szCs w:val="24"/>
        </w:rPr>
        <w:t xml:space="preserve"> “</w:t>
      </w:r>
      <w:r w:rsidR="00945389" w:rsidRPr="004138FC">
        <w:rPr>
          <w:rFonts w:ascii="Times New Roman" w:hAnsi="Times New Roman"/>
          <w:i/>
          <w:iCs/>
          <w:sz w:val="24"/>
          <w:szCs w:val="24"/>
        </w:rPr>
        <w:t>The Tragedy of The Commons</w:t>
      </w:r>
      <w:r w:rsidR="00945389" w:rsidRPr="004138FC">
        <w:rPr>
          <w:rFonts w:ascii="Times New Roman" w:hAnsi="Times New Roman"/>
          <w:sz w:val="24"/>
          <w:szCs w:val="24"/>
        </w:rPr>
        <w:t>”</w:t>
      </w:r>
      <w:r w:rsidR="00C90948">
        <w:rPr>
          <w:rFonts w:ascii="Times New Roman" w:hAnsi="Times New Roman"/>
          <w:sz w:val="24"/>
          <w:szCs w:val="24"/>
          <w:lang w:val="en-US"/>
        </w:rPr>
        <w:t>. Melalui karya ini ia mengurai</w:t>
      </w:r>
      <w:r w:rsidR="00945389" w:rsidRPr="004138FC">
        <w:rPr>
          <w:rFonts w:ascii="Times New Roman" w:hAnsi="Times New Roman"/>
          <w:sz w:val="24"/>
          <w:szCs w:val="24"/>
        </w:rPr>
        <w:t xml:space="preserve"> bahwa sumber daya alam di dunia ini ditakdirkan akan mengalami kehancuran. Hal ini disebabkan oleh egoisme dan keserakahan manusia dan secara naluri mereka selalu mengutamakan dan ingin memperoleh kepentingan hanya untuk diri mereka sendiri.</w:t>
      </w:r>
      <w:r w:rsidR="00C90948">
        <w:rPr>
          <w:rFonts w:ascii="Times New Roman" w:hAnsi="Times New Roman"/>
          <w:sz w:val="24"/>
          <w:szCs w:val="24"/>
          <w:lang w:val="en-US"/>
        </w:rPr>
        <w:t xml:space="preserve"> Ia memberikan ilsutrasi dan c</w:t>
      </w:r>
      <w:r w:rsidR="00945389" w:rsidRPr="004138FC">
        <w:rPr>
          <w:rFonts w:ascii="Times New Roman" w:hAnsi="Times New Roman"/>
          <w:sz w:val="24"/>
          <w:szCs w:val="24"/>
        </w:rPr>
        <w:t xml:space="preserve">ontoh akan hal tersebut </w:t>
      </w:r>
      <w:r w:rsidR="00757651">
        <w:rPr>
          <w:rFonts w:ascii="Times New Roman" w:hAnsi="Times New Roman"/>
          <w:sz w:val="24"/>
          <w:szCs w:val="24"/>
          <w:lang w:val="en-US"/>
        </w:rPr>
        <w:t xml:space="preserve">dalam kasus </w:t>
      </w:r>
      <w:r w:rsidR="00945389" w:rsidRPr="004138FC">
        <w:rPr>
          <w:rFonts w:ascii="Times New Roman" w:hAnsi="Times New Roman"/>
          <w:sz w:val="24"/>
          <w:szCs w:val="24"/>
        </w:rPr>
        <w:t xml:space="preserve"> ketika penggembala domba mencoba memelihara domba-dombanya di padang rumput yang tebuka untuk umum. Para penggembala domba tersebut terus menerus menambahkan dombanya untuk mereka pelihara di padang rumput tersebut karena hal ini akan menghasilkan keuntungan lebih banyak untuk mereka. Akan tetapi hal mereka tidak sadar bahwa persedian rumput itu terbatas. Apabila domba-domba si penggembala memakan rumput di padang secara berlebihan, persediaan rumput di ladang tersebut bisa saja habis tanpa sisa serhingga tidak ada lagi persediaan rumput untuk berikutnya.</w:t>
      </w:r>
    </w:p>
    <w:p w:rsidR="00945389" w:rsidRPr="004138FC" w:rsidRDefault="00945389" w:rsidP="008B27D5">
      <w:pPr>
        <w:spacing w:after="0" w:line="360" w:lineRule="auto"/>
        <w:ind w:firstLine="720"/>
        <w:jc w:val="both"/>
        <w:rPr>
          <w:rFonts w:ascii="Times New Roman" w:hAnsi="Times New Roman"/>
          <w:sz w:val="24"/>
          <w:szCs w:val="24"/>
        </w:rPr>
      </w:pPr>
      <w:r w:rsidRPr="004138FC">
        <w:rPr>
          <w:rFonts w:ascii="Times New Roman" w:hAnsi="Times New Roman"/>
          <w:sz w:val="24"/>
          <w:szCs w:val="24"/>
        </w:rPr>
        <w:t>Contoh “</w:t>
      </w:r>
      <w:r w:rsidRPr="004138FC">
        <w:rPr>
          <w:rFonts w:ascii="Times New Roman" w:hAnsi="Times New Roman"/>
          <w:i/>
          <w:iCs/>
          <w:sz w:val="24"/>
          <w:szCs w:val="24"/>
        </w:rPr>
        <w:t>Tragedy of The Commons</w:t>
      </w:r>
      <w:r w:rsidRPr="004138FC">
        <w:rPr>
          <w:rFonts w:ascii="Times New Roman" w:hAnsi="Times New Roman"/>
          <w:sz w:val="24"/>
          <w:szCs w:val="24"/>
        </w:rPr>
        <w:t>” sudah dapat dijelaskan melalui contoh para pengembala domba di atas, atau ketika para pelaut mencari ikan di laut yang tanpa mereka sadari hal yang mereka lakukan akan menyebabkan kepunahan dari jenis ikan yang mereka tangkap, yang mampu juga menyebakapan kepunahan jenis makhluk hidup lain.</w:t>
      </w:r>
    </w:p>
    <w:p w:rsidR="00945389" w:rsidRPr="004138FC" w:rsidRDefault="00757651" w:rsidP="008B27D5">
      <w:pPr>
        <w:spacing w:after="0" w:line="360" w:lineRule="auto"/>
        <w:ind w:firstLine="720"/>
        <w:jc w:val="both"/>
        <w:rPr>
          <w:rFonts w:ascii="Times New Roman" w:hAnsi="Times New Roman"/>
          <w:sz w:val="24"/>
          <w:szCs w:val="24"/>
        </w:rPr>
      </w:pPr>
      <w:r>
        <w:rPr>
          <w:rFonts w:ascii="Times New Roman" w:hAnsi="Times New Roman"/>
          <w:sz w:val="24"/>
          <w:szCs w:val="24"/>
          <w:lang w:val="en-US"/>
        </w:rPr>
        <w:t xml:space="preserve">Lebih lanjut </w:t>
      </w:r>
      <w:r w:rsidR="00945389" w:rsidRPr="004138FC">
        <w:rPr>
          <w:rFonts w:ascii="Times New Roman" w:hAnsi="Times New Roman"/>
          <w:sz w:val="24"/>
          <w:szCs w:val="24"/>
        </w:rPr>
        <w:t xml:space="preserve">Garrett Hardin </w:t>
      </w:r>
      <w:r>
        <w:rPr>
          <w:rFonts w:ascii="Times New Roman" w:hAnsi="Times New Roman"/>
          <w:sz w:val="24"/>
          <w:szCs w:val="24"/>
          <w:lang w:val="en-US"/>
        </w:rPr>
        <w:t>mengurai pula sebagaiman adanya ledakan</w:t>
      </w:r>
      <w:r w:rsidR="00945389" w:rsidRPr="004138FC">
        <w:rPr>
          <w:rFonts w:ascii="Times New Roman" w:hAnsi="Times New Roman"/>
          <w:sz w:val="24"/>
          <w:szCs w:val="24"/>
        </w:rPr>
        <w:t xml:space="preserve"> penduduk </w:t>
      </w:r>
      <w:r>
        <w:rPr>
          <w:rFonts w:ascii="Times New Roman" w:hAnsi="Times New Roman"/>
          <w:sz w:val="24"/>
          <w:szCs w:val="24"/>
          <w:lang w:val="en-US"/>
        </w:rPr>
        <w:t xml:space="preserve">dunia, tentu </w:t>
      </w:r>
      <w:r w:rsidR="00945389" w:rsidRPr="004138FC">
        <w:rPr>
          <w:rFonts w:ascii="Times New Roman" w:hAnsi="Times New Roman"/>
          <w:sz w:val="24"/>
          <w:szCs w:val="24"/>
        </w:rPr>
        <w:t>akan menyebabkan degradasi sumber daya alam karena mereka mendapatkan dan membutuhkan sumber daya alam yang lebih banyak d</w:t>
      </w:r>
      <w:r>
        <w:rPr>
          <w:rFonts w:ascii="Times New Roman" w:hAnsi="Times New Roman"/>
          <w:sz w:val="24"/>
          <w:szCs w:val="24"/>
        </w:rPr>
        <w:t xml:space="preserve">aripada yang telah disediakan. </w:t>
      </w:r>
      <w:r>
        <w:rPr>
          <w:rFonts w:ascii="Times New Roman" w:hAnsi="Times New Roman"/>
          <w:sz w:val="24"/>
          <w:szCs w:val="24"/>
          <w:lang w:val="en-US"/>
        </w:rPr>
        <w:t>Garret Hardin menegaskan</w:t>
      </w:r>
      <w:r w:rsidR="00945389" w:rsidRPr="004138FC">
        <w:rPr>
          <w:rFonts w:ascii="Times New Roman" w:hAnsi="Times New Roman"/>
          <w:sz w:val="24"/>
          <w:szCs w:val="24"/>
        </w:rPr>
        <w:t xml:space="preserve"> bahwa masalah kependudukan merupakan bagian dari “</w:t>
      </w:r>
      <w:r w:rsidR="00945389" w:rsidRPr="004138FC">
        <w:rPr>
          <w:rFonts w:ascii="Times New Roman" w:hAnsi="Times New Roman"/>
          <w:i/>
          <w:iCs/>
          <w:sz w:val="24"/>
          <w:szCs w:val="24"/>
        </w:rPr>
        <w:t>no technical solution problems”</w:t>
      </w:r>
      <w:r w:rsidR="00945389" w:rsidRPr="004138FC">
        <w:rPr>
          <w:rFonts w:ascii="Times New Roman" w:hAnsi="Times New Roman"/>
          <w:sz w:val="24"/>
          <w:szCs w:val="24"/>
        </w:rPr>
        <w:t xml:space="preserve"> (masalah yang tidak memiliki solusi teknis), karena hingga saat ini pun masalah mengenai kependudukan, terutama ledakan penduduk masih belum terpecahkan penyelesaiannya. Hardin menyatakan walaupun dengan hadirnya teknologi baru yang mampu memproduksi bahan makanan yang lebih banyak untuk  para </w:t>
      </w:r>
      <w:r w:rsidR="00945389" w:rsidRPr="004138FC">
        <w:rPr>
          <w:rFonts w:ascii="Times New Roman" w:hAnsi="Times New Roman"/>
          <w:sz w:val="24"/>
          <w:szCs w:val="24"/>
        </w:rPr>
        <w:lastRenderedPageBreak/>
        <w:t>penduduk, hal ini tidak dapat memuaskan antara kualitas kehidupan dan populasi itu sendiri. Sulit pula untuk menentukan batasan jumlah peduduk dan apa yang harus kita berikan untuk memuaskan mereka karena setiap individu memiliki kadar kepuasan yang berbeda-beda. Semakin banyak penduduk, semakin sedikit orang yang akan mau untuk berbagi antar sesama.</w:t>
      </w:r>
    </w:p>
    <w:p w:rsidR="00945389" w:rsidRPr="004138FC" w:rsidRDefault="00945389" w:rsidP="008B27D5">
      <w:pPr>
        <w:spacing w:after="0" w:line="360" w:lineRule="auto"/>
        <w:ind w:firstLine="720"/>
        <w:jc w:val="both"/>
        <w:rPr>
          <w:rFonts w:ascii="Times New Roman" w:hAnsi="Times New Roman"/>
          <w:sz w:val="24"/>
          <w:szCs w:val="24"/>
        </w:rPr>
      </w:pPr>
      <w:r w:rsidRPr="004138FC">
        <w:rPr>
          <w:rFonts w:ascii="Times New Roman" w:hAnsi="Times New Roman"/>
          <w:sz w:val="24"/>
          <w:szCs w:val="24"/>
        </w:rPr>
        <w:t xml:space="preserve">Hardin menyatakan salah satu cara untuk mengatasi </w:t>
      </w:r>
      <w:r w:rsidRPr="004138FC">
        <w:rPr>
          <w:rFonts w:ascii="Times New Roman" w:hAnsi="Times New Roman"/>
          <w:i/>
          <w:iCs/>
          <w:sz w:val="24"/>
          <w:szCs w:val="24"/>
        </w:rPr>
        <w:t>tragedy of the commons</w:t>
      </w:r>
      <w:r w:rsidRPr="004138FC">
        <w:rPr>
          <w:rFonts w:ascii="Times New Roman" w:hAnsi="Times New Roman"/>
          <w:sz w:val="24"/>
          <w:szCs w:val="24"/>
        </w:rPr>
        <w:t xml:space="preserve"> adalah dengan memberikan batasan kepada penduduk tentang kebebasan mereka untuk bereproduksi. Dengan hal ini diharapkan akan mampu menurunkan tingkat populasi sehingga tidak melebihi batas maksimum dari tingkat sumber daya alam yang ada untuk mereka konsumsi dan pergunakan. Tetapi hal ini masih mengalami kesulitan untuk mencari cara yang paling efektif menerapkan hal ini yang kemudian dengan sukarela para penduduk mengikutinya. Sistem ini sulit diterapkan secara praktis karena secara tidak langsung mengambil hak yang miliki para penduduk akan kebebasan mereka untuk bereproduksi.</w:t>
      </w:r>
    </w:p>
    <w:p w:rsidR="00945389" w:rsidRDefault="006F4937" w:rsidP="008B27D5">
      <w:pPr>
        <w:spacing w:after="0" w:line="360" w:lineRule="auto"/>
        <w:ind w:firstLine="720"/>
        <w:jc w:val="both"/>
        <w:rPr>
          <w:rFonts w:ascii="Times New Roman" w:hAnsi="Times New Roman"/>
          <w:sz w:val="24"/>
          <w:szCs w:val="24"/>
          <w:lang w:val="en-US"/>
        </w:rPr>
      </w:pPr>
      <w:r w:rsidRPr="006F4937">
        <w:rPr>
          <w:rFonts w:ascii="Times New Roman" w:hAnsi="Times New Roman"/>
          <w:iCs/>
          <w:sz w:val="24"/>
          <w:szCs w:val="24"/>
          <w:lang w:val="en-US"/>
        </w:rPr>
        <w:t>Fenomena</w:t>
      </w:r>
      <w:r>
        <w:rPr>
          <w:rFonts w:ascii="Times New Roman" w:hAnsi="Times New Roman"/>
          <w:i/>
          <w:iCs/>
          <w:sz w:val="24"/>
          <w:szCs w:val="24"/>
          <w:lang w:val="en-US"/>
        </w:rPr>
        <w:t xml:space="preserve"> </w:t>
      </w:r>
      <w:r w:rsidR="00945389" w:rsidRPr="004138FC">
        <w:rPr>
          <w:rFonts w:ascii="Times New Roman" w:hAnsi="Times New Roman"/>
          <w:i/>
          <w:iCs/>
          <w:sz w:val="24"/>
          <w:szCs w:val="24"/>
        </w:rPr>
        <w:t>Tragedy of The Common</w:t>
      </w:r>
      <w:r w:rsidR="00945389" w:rsidRPr="004138FC">
        <w:rPr>
          <w:rFonts w:ascii="Times New Roman" w:hAnsi="Times New Roman"/>
          <w:sz w:val="24"/>
          <w:szCs w:val="24"/>
        </w:rPr>
        <w:t xml:space="preserve">s </w:t>
      </w:r>
      <w:r>
        <w:rPr>
          <w:rFonts w:ascii="Times New Roman" w:hAnsi="Times New Roman"/>
          <w:sz w:val="24"/>
          <w:szCs w:val="24"/>
          <w:lang w:val="en-US"/>
        </w:rPr>
        <w:t>makin tampak nyata di</w:t>
      </w:r>
      <w:r w:rsidR="00162956">
        <w:rPr>
          <w:rFonts w:ascii="Times New Roman" w:hAnsi="Times New Roman"/>
          <w:sz w:val="24"/>
          <w:szCs w:val="24"/>
          <w:lang w:val="en-US"/>
        </w:rPr>
        <w:t xml:space="preserve"> </w:t>
      </w:r>
      <w:r>
        <w:rPr>
          <w:rFonts w:ascii="Times New Roman" w:hAnsi="Times New Roman"/>
          <w:sz w:val="24"/>
          <w:szCs w:val="24"/>
          <w:lang w:val="en-US"/>
        </w:rPr>
        <w:t xml:space="preserve">sekitar kita. Hal ini semstinya </w:t>
      </w:r>
      <w:r w:rsidR="00945389" w:rsidRPr="004138FC">
        <w:rPr>
          <w:rFonts w:ascii="Times New Roman" w:hAnsi="Times New Roman"/>
          <w:sz w:val="24"/>
          <w:szCs w:val="24"/>
        </w:rPr>
        <w:t xml:space="preserve">mengajarkan </w:t>
      </w:r>
      <w:r>
        <w:rPr>
          <w:rFonts w:ascii="Times New Roman" w:hAnsi="Times New Roman"/>
          <w:sz w:val="24"/>
          <w:szCs w:val="24"/>
          <w:lang w:val="en-US"/>
        </w:rPr>
        <w:t xml:space="preserve">makluk di dunia, </w:t>
      </w:r>
      <w:r w:rsidR="00945389" w:rsidRPr="004138FC">
        <w:rPr>
          <w:rFonts w:ascii="Times New Roman" w:hAnsi="Times New Roman"/>
          <w:sz w:val="24"/>
          <w:szCs w:val="24"/>
        </w:rPr>
        <w:t>bahwa dalam mengejar keberlanjutan yang terbatas kita harus belajar untuk melihat hal-hal bukan hanya dari sudut pandang kita sebagai individu tetapi dari sudut pandang kita secara global. Sayangnya, sulit untuk membuat orang berempati dan berpikir secara global, bahwa kita hidup tidak sendiri dan diharuskan untuk selalu berbagi. Perlu digaris bawahi seperti yang Hardin katakan bahwa dunia yang terbatas hanya dapat mendukung populasi yang terbatas pula. Pertimbangan dan pemikiran secara global dan mengesampingkan kepentingan pribadi perlu lebih dikembangkan lagi demi keberlangsungkan hidup kita sebagai sesama makhluk hidup di dunia ini.</w:t>
      </w:r>
    </w:p>
    <w:p w:rsidR="006F4937" w:rsidRDefault="006F4937"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Dalam konteks Goa Pindul, indikasi akan akan </w:t>
      </w:r>
      <w:r w:rsidRPr="006F4937">
        <w:rPr>
          <w:rFonts w:ascii="Times New Roman" w:hAnsi="Times New Roman"/>
          <w:i/>
          <w:sz w:val="24"/>
          <w:szCs w:val="24"/>
          <w:lang w:val="en-US"/>
        </w:rPr>
        <w:t>tragedy of the commons</w:t>
      </w:r>
      <w:r>
        <w:rPr>
          <w:rFonts w:ascii="Times New Roman" w:hAnsi="Times New Roman"/>
          <w:sz w:val="24"/>
          <w:szCs w:val="24"/>
          <w:lang w:val="en-US"/>
        </w:rPr>
        <w:t xml:space="preserve"> ini mulai terlihat dari andanya kelompok warga yang merasa berhak juga untuk mengelola wisata Goa Pindul dengan cara membentuk Pokdarwis-Pokdarwis yang </w:t>
      </w:r>
      <w:r>
        <w:rPr>
          <w:rFonts w:ascii="Times New Roman" w:hAnsi="Times New Roman"/>
          <w:sz w:val="24"/>
          <w:szCs w:val="24"/>
          <w:lang w:val="en-US"/>
        </w:rPr>
        <w:lastRenderedPageBreak/>
        <w:t>baru yang kini jumlah terus bermunculan.</w:t>
      </w:r>
      <w:r w:rsidR="006252D1">
        <w:rPr>
          <w:rFonts w:ascii="Times New Roman" w:hAnsi="Times New Roman"/>
          <w:sz w:val="24"/>
          <w:szCs w:val="24"/>
          <w:lang w:val="en-US"/>
        </w:rPr>
        <w:t xml:space="preserve">Banyak Pokdarwis baru yang tidak memahami sistem ekologi Goa Pindul akan berbahaya bagi kelangsungannya karena tidak menutup kemungkinan kehadiran Pokdarwis baru yang tidak bisa dikontrol hanya berorientasi ekonomi, mengejar sebanyak mungkin wisatawan yang masuk tanpa memperhatikan kapasitas dan iklim lingkungan Goa Pindul akan berpotensi pada kerusakan di dalamnya. </w:t>
      </w:r>
    </w:p>
    <w:p w:rsidR="007C3D0B" w:rsidRDefault="007C3D0B"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Pemerintah daerah dan juga pemerintah desa perlu terus memfasilitasi dan mengarahkan adanya konsensus tentang adanya pembatasan dan adanya standarisasi atas tata kelola Goa Pindul. Yang paling terpenting juga proses untuk membangun partisipasi Pokdarwis dalam ikut merawat, menjaga dan mengembangkan Goa Pindul, dari aspek ekologis dan sosial budaya lainnya. Juga penataan ruang dan infrastuktur dari dan menuju Goa terus perlu diperbaiki agar semakin memberikan rasa aman dan nyaman bagi para wisatawan yang datang. </w:t>
      </w:r>
    </w:p>
    <w:p w:rsidR="0086525D" w:rsidRDefault="0042690D"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Kekompakan dan modal sosial warga yang selama ini terjalin dengan baik perlu terus diberi ruh yang menghidupkan relasi antar warga dan komunitas agar persaingan dalam pengelolaan Goa Pindul melahirkan konsensus yang saling menguntungkan</w:t>
      </w:r>
      <w:r w:rsidR="00DF0EB5">
        <w:rPr>
          <w:rStyle w:val="FootnoteReference"/>
          <w:rFonts w:ascii="Times New Roman" w:hAnsi="Times New Roman"/>
          <w:sz w:val="24"/>
          <w:szCs w:val="24"/>
          <w:lang w:val="en-US"/>
        </w:rPr>
        <w:footnoteReference w:id="11"/>
      </w:r>
      <w:r>
        <w:rPr>
          <w:rFonts w:ascii="Times New Roman" w:hAnsi="Times New Roman"/>
          <w:sz w:val="24"/>
          <w:szCs w:val="24"/>
          <w:lang w:val="en-US"/>
        </w:rPr>
        <w:t>. Goa Pindul yang sudah melahirkan kue kesejahteraan jangan sampai diputus keberlanjutannya hanya karena ego beberapa orang yang meruntuhkan kebersamaan yang nantinya dapat saja berimplikasi pada menurunnya wisatawan. Jika hal ini yang terjadi maka semua warga dan juga Pokdarwis di</w:t>
      </w:r>
      <w:r w:rsidRPr="0086525D">
        <w:rPr>
          <w:rFonts w:ascii="Times New Roman" w:hAnsi="Times New Roman"/>
          <w:sz w:val="24"/>
          <w:szCs w:val="24"/>
          <w:lang w:val="en-US"/>
        </w:rPr>
        <w:t xml:space="preserve"> Desa Bejiharjo sama-sama akan mengalami kerugian.</w:t>
      </w:r>
    </w:p>
    <w:p w:rsidR="0042690D" w:rsidRPr="0086525D" w:rsidRDefault="0086525D" w:rsidP="008B27D5">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Para wisatawan terutama pecinta cave tubing tentu akan sedih jika Goa Pindul yang</w:t>
      </w:r>
      <w:r w:rsidRPr="0086525D">
        <w:rPr>
          <w:rFonts w:ascii="Times New Roman" w:hAnsi="Times New Roman"/>
          <w:sz w:val="24"/>
          <w:szCs w:val="24"/>
        </w:rPr>
        <w:t xml:space="preserve"> menawarkan sensasi petualangan </w:t>
      </w:r>
      <w:r>
        <w:rPr>
          <w:rFonts w:ascii="Times New Roman" w:hAnsi="Times New Roman"/>
          <w:sz w:val="24"/>
          <w:szCs w:val="24"/>
          <w:lang w:val="en-US"/>
        </w:rPr>
        <w:t>ini tertmbun dengan berbagai permasalahan dikalangan para pengelolanya. Petuangalan menyusuri sungai kedalam Goa Pindul s</w:t>
      </w:r>
      <w:r w:rsidRPr="0086525D">
        <w:rPr>
          <w:rFonts w:ascii="Times New Roman" w:hAnsi="Times New Roman"/>
          <w:sz w:val="24"/>
          <w:szCs w:val="24"/>
        </w:rPr>
        <w:t>elama kurang lebih 45 - 60 menit</w:t>
      </w:r>
      <w:r>
        <w:rPr>
          <w:rFonts w:ascii="Times New Roman" w:hAnsi="Times New Roman"/>
          <w:sz w:val="24"/>
          <w:szCs w:val="24"/>
          <w:lang w:val="en-US"/>
        </w:rPr>
        <w:t xml:space="preserve">, menciptakan pesona </w:t>
      </w:r>
      <w:r>
        <w:rPr>
          <w:rFonts w:ascii="Times New Roman" w:hAnsi="Times New Roman"/>
          <w:sz w:val="24"/>
          <w:szCs w:val="24"/>
          <w:lang w:val="en-US"/>
        </w:rPr>
        <w:lastRenderedPageBreak/>
        <w:t>tersendiri bagi para</w:t>
      </w:r>
      <w:r w:rsidRPr="0086525D">
        <w:rPr>
          <w:rFonts w:ascii="Times New Roman" w:hAnsi="Times New Roman"/>
          <w:sz w:val="24"/>
          <w:szCs w:val="24"/>
        </w:rPr>
        <w:t xml:space="preserve"> wisatawan </w:t>
      </w:r>
      <w:r>
        <w:rPr>
          <w:rFonts w:ascii="Times New Roman" w:hAnsi="Times New Roman"/>
          <w:sz w:val="24"/>
          <w:szCs w:val="24"/>
          <w:lang w:val="en-US"/>
        </w:rPr>
        <w:t xml:space="preserve">saat </w:t>
      </w:r>
      <w:r w:rsidRPr="0086525D">
        <w:rPr>
          <w:rFonts w:ascii="Times New Roman" w:hAnsi="Times New Roman"/>
          <w:sz w:val="24"/>
          <w:szCs w:val="24"/>
        </w:rPr>
        <w:t xml:space="preserve">menyusuri sungai di gelapnya perut bumi sepanjang 300 m </w:t>
      </w:r>
      <w:r>
        <w:rPr>
          <w:rFonts w:ascii="Times New Roman" w:hAnsi="Times New Roman"/>
          <w:sz w:val="24"/>
          <w:szCs w:val="24"/>
          <w:lang w:val="en-US"/>
        </w:rPr>
        <w:t xml:space="preserve">dengan </w:t>
      </w:r>
      <w:r w:rsidRPr="0086525D">
        <w:rPr>
          <w:rFonts w:ascii="Times New Roman" w:hAnsi="Times New Roman"/>
          <w:sz w:val="24"/>
          <w:szCs w:val="24"/>
        </w:rPr>
        <w:t xml:space="preserve">menggunakan ban pelampung. Petualangan </w:t>
      </w:r>
      <w:r>
        <w:rPr>
          <w:rFonts w:ascii="Times New Roman" w:hAnsi="Times New Roman"/>
          <w:sz w:val="24"/>
          <w:szCs w:val="24"/>
          <w:lang w:val="en-US"/>
        </w:rPr>
        <w:t xml:space="preserve">cave tubing </w:t>
      </w:r>
      <w:r w:rsidRPr="0086525D">
        <w:rPr>
          <w:rFonts w:ascii="Times New Roman" w:hAnsi="Times New Roman"/>
          <w:sz w:val="24"/>
          <w:szCs w:val="24"/>
        </w:rPr>
        <w:t xml:space="preserve">yang memadukan aktivitas </w:t>
      </w:r>
      <w:r w:rsidRPr="0086525D">
        <w:rPr>
          <w:rFonts w:ascii="Times New Roman" w:hAnsi="Times New Roman"/>
          <w:i/>
          <w:iCs/>
          <w:sz w:val="24"/>
          <w:szCs w:val="24"/>
        </w:rPr>
        <w:t xml:space="preserve">body </w:t>
      </w:r>
      <w:r w:rsidRPr="0086525D">
        <w:rPr>
          <w:rStyle w:val="q0i42eix5"/>
          <w:rFonts w:ascii="Times New Roman" w:hAnsi="Times New Roman"/>
          <w:i/>
          <w:iCs/>
          <w:sz w:val="24"/>
          <w:szCs w:val="24"/>
        </w:rPr>
        <w:t>rafting</w:t>
      </w:r>
      <w:r w:rsidRPr="0086525D">
        <w:rPr>
          <w:rFonts w:ascii="Times New Roman" w:hAnsi="Times New Roman"/>
          <w:sz w:val="24"/>
          <w:szCs w:val="24"/>
        </w:rPr>
        <w:t xml:space="preserve"> dan </w:t>
      </w:r>
      <w:r w:rsidRPr="0086525D">
        <w:rPr>
          <w:rFonts w:ascii="Times New Roman" w:hAnsi="Times New Roman"/>
          <w:i/>
          <w:iCs/>
          <w:sz w:val="24"/>
          <w:szCs w:val="24"/>
        </w:rPr>
        <w:t>caving</w:t>
      </w:r>
      <w:r>
        <w:rPr>
          <w:rFonts w:ascii="Times New Roman" w:hAnsi="Times New Roman"/>
          <w:sz w:val="24"/>
          <w:szCs w:val="24"/>
          <w:lang w:val="en-US"/>
        </w:rPr>
        <w:t>.</w:t>
      </w:r>
    </w:p>
    <w:p w:rsidR="00DF0EB5" w:rsidRDefault="00DF0EB5" w:rsidP="008B27D5">
      <w:pPr>
        <w:spacing w:after="0" w:line="360" w:lineRule="auto"/>
        <w:jc w:val="both"/>
        <w:rPr>
          <w:rFonts w:ascii="Times New Roman" w:hAnsi="Times New Roman"/>
          <w:sz w:val="24"/>
          <w:szCs w:val="24"/>
          <w:lang w:val="en-US"/>
        </w:rPr>
      </w:pPr>
    </w:p>
    <w:p w:rsidR="006B3257" w:rsidRPr="00C63266" w:rsidRDefault="006B3257" w:rsidP="008B27D5">
      <w:pPr>
        <w:pStyle w:val="ListParagraph"/>
        <w:numPr>
          <w:ilvl w:val="0"/>
          <w:numId w:val="3"/>
        </w:numPr>
        <w:spacing w:after="0" w:line="360" w:lineRule="auto"/>
        <w:ind w:left="0"/>
        <w:jc w:val="both"/>
        <w:rPr>
          <w:rFonts w:ascii="Times New Roman" w:hAnsi="Times New Roman"/>
          <w:b/>
          <w:sz w:val="24"/>
          <w:szCs w:val="24"/>
          <w:lang w:val="en-US"/>
        </w:rPr>
      </w:pPr>
      <w:r w:rsidRPr="00C63266">
        <w:rPr>
          <w:rFonts w:ascii="Times New Roman" w:hAnsi="Times New Roman"/>
          <w:b/>
          <w:sz w:val="24"/>
          <w:szCs w:val="24"/>
          <w:lang w:val="en-US"/>
        </w:rPr>
        <w:t>Pelajaran Berharga</w:t>
      </w:r>
    </w:p>
    <w:p w:rsidR="006B3257" w:rsidRDefault="00C63266"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Pendekatan </w:t>
      </w:r>
      <w:r w:rsidRPr="00C63266">
        <w:rPr>
          <w:rFonts w:ascii="Times New Roman" w:hAnsi="Times New Roman"/>
          <w:i/>
          <w:sz w:val="24"/>
          <w:szCs w:val="24"/>
          <w:lang w:val="it-IT"/>
        </w:rPr>
        <w:t>asset base</w:t>
      </w:r>
      <w:r>
        <w:rPr>
          <w:rFonts w:ascii="Times New Roman" w:hAnsi="Times New Roman"/>
          <w:sz w:val="24"/>
          <w:szCs w:val="24"/>
          <w:lang w:val="it-IT"/>
        </w:rPr>
        <w:t xml:space="preserve"> dalam mengembangkan sumber penghidupan berkelanjutan cukup efektif dalam mendorong dinamika pertumbuhan ekonomi, penyerapan tenaga kerja dalam konteks pengelolaan wisata Goa Pindul. Pendekatan ini membuat warga dan komunitas warga sebagai subyek perubahan dan bukan obyek perubahan yang datang dari luar. </w:t>
      </w:r>
    </w:p>
    <w:p w:rsidR="00C63266" w:rsidRDefault="00C63266"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Etos kerja manusia lokal, yang dipadukan dengan modal sosial yang sudah tumbuh kuat sebelumnya mampu mengerakkan prakarsa dan partisipasi warga secara produktif sehingga cukup jeli mamanfaatkan aset alam, seperti Goa yang didalamnya terdapat pesona yang luar biasa.Modal sosial ini kemudian saling bersinergi pula dalam pengembangan aset finansial yakni memberi akses ekonomi secara kolegial dalam mengelolaannnya sehingga mendatangkan kesejahteraan bersama. Tidak ada kelompok dominan yang kemudian memonopoli aset Goa Pindul sehingga aset ini dapat diakses secara terbuka di kalangan warga lokal. </w:t>
      </w:r>
    </w:p>
    <w:p w:rsidR="00C55B82" w:rsidRDefault="00C55B82"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Wisata Goa Pindul memberi gambaran menarik adanya inisiatif warga untuk tidak terlalu tergantung atau menunggu dinamika perubahan yang datang dari luar dan masuk ke dalam. Inisiatif perubahan berasal dari dalam masyarakat sendiri sehingga memberi jalan dalam mengakses berbagai hal dengan dunia luar untuk saling bersinergi dalam pengembangannya. Capaian dan hasil dalam pengelolaan Goa Pindul benar-benar lebih banyak menetes di kalangan masyarakat sendiri sehingga begitu cepat mendatangkan peningkatan pendapatan di kalangan warga.Meski ke depan tetap harus dijaga adanya kebersamaan di kalangan warga ini untuk tetap merawat dan memelihara keberlanjutan indahnya pesona Goa Pindul sehingga tetap menarik wisatawan. Goa Pindul memberi </w:t>
      </w:r>
      <w:r>
        <w:rPr>
          <w:rFonts w:ascii="Times New Roman" w:hAnsi="Times New Roman"/>
          <w:sz w:val="24"/>
          <w:szCs w:val="24"/>
          <w:lang w:val="it-IT"/>
        </w:rPr>
        <w:lastRenderedPageBreak/>
        <w:t>pelajaran berharga betapa prakarsa warga dapat menolong problem kemiskinan yang dialami sebe</w:t>
      </w:r>
      <w:r w:rsidR="002F4180">
        <w:rPr>
          <w:rFonts w:ascii="Times New Roman" w:hAnsi="Times New Roman"/>
          <w:sz w:val="24"/>
          <w:szCs w:val="24"/>
          <w:lang w:val="it-IT"/>
        </w:rPr>
        <w:t xml:space="preserve">lum Goa Pindul ditemukan </w:t>
      </w:r>
      <w:r>
        <w:rPr>
          <w:rFonts w:ascii="Times New Roman" w:hAnsi="Times New Roman"/>
          <w:sz w:val="24"/>
          <w:szCs w:val="24"/>
          <w:lang w:val="it-IT"/>
        </w:rPr>
        <w:t xml:space="preserve"> dan dikembangkan sebagai ikon wisata baru di Gunungkidul. Pemerintah Daerah perlu juga terus mensupervisi dan memberi bantuan jika diperlukan dalam pengembagannya ke depan</w:t>
      </w:r>
      <w:r w:rsidR="00F50690">
        <w:rPr>
          <w:rFonts w:ascii="Times New Roman" w:hAnsi="Times New Roman"/>
          <w:sz w:val="24"/>
          <w:szCs w:val="24"/>
          <w:lang w:val="it-IT"/>
        </w:rPr>
        <w:t xml:space="preserve"> untuk menjadi semakin lebih baik lagi</w:t>
      </w:r>
      <w:r>
        <w:rPr>
          <w:rFonts w:ascii="Times New Roman" w:hAnsi="Times New Roman"/>
          <w:sz w:val="24"/>
          <w:szCs w:val="24"/>
          <w:lang w:val="it-IT"/>
        </w:rPr>
        <w:t>.</w:t>
      </w:r>
    </w:p>
    <w:p w:rsidR="002F4180" w:rsidRDefault="002F4180"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Di tengah potret alam yang secara dominan dianggap tandus, masih terdapat aset berharga di dalam lingkungan masyarakat. Aset ini akan terlihat seperti ‘mutiara’ jika warga jeli melihatnya dan berupaya keras untuk mengembangkannya. Modal sosial yang selama ini dimiliki warga, baik itu yang berupa social bonding dan juga social bridging ketika saling bersinergi maka akan mempercepat adanya transformasi aset dalam mendorong sumber penghidupan berkelanjutan. Kehadiran Goa Pindul sebagai obyek wisata yang mendatangkan wisatawan dalam waktu yang cepat dan memberikan akses ketenaga kerjaan yang besar di kalangan komunitas warga menjadi simbol tersendiri bagi bahwasannya warga Gunungkidul tidak pernah menyerah pada suratan takdir nasib yang seolah menemani mereka dalam waktu yang cukup lama, yakni hidup dalam serba keterbatasan. </w:t>
      </w:r>
    </w:p>
    <w:p w:rsidR="002F4180" w:rsidRDefault="002F4180"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Pendekatan </w:t>
      </w:r>
      <w:r w:rsidRPr="00626864">
        <w:rPr>
          <w:rFonts w:ascii="Times New Roman" w:hAnsi="Times New Roman"/>
          <w:i/>
          <w:sz w:val="24"/>
          <w:szCs w:val="24"/>
          <w:lang w:val="it-IT"/>
        </w:rPr>
        <w:t>asset base</w:t>
      </w:r>
      <w:r>
        <w:rPr>
          <w:rFonts w:ascii="Times New Roman" w:hAnsi="Times New Roman"/>
          <w:sz w:val="24"/>
          <w:szCs w:val="24"/>
          <w:lang w:val="it-IT"/>
        </w:rPr>
        <w:t xml:space="preserve"> </w:t>
      </w:r>
      <w:r w:rsidR="00172253">
        <w:rPr>
          <w:rFonts w:ascii="Times New Roman" w:hAnsi="Times New Roman"/>
          <w:sz w:val="24"/>
          <w:szCs w:val="24"/>
          <w:lang w:val="it-IT"/>
        </w:rPr>
        <w:t>melalui pengembangan wisata Goa Pindul yang berbasis komunitas ini semestinya menyadarkan pula bagi pemerintah, betapa pembangunan yang selalu dilakukan dengan pendetan berbasis kebutuhan (</w:t>
      </w:r>
      <w:r w:rsidR="00172253" w:rsidRPr="00626864">
        <w:rPr>
          <w:rFonts w:ascii="Times New Roman" w:hAnsi="Times New Roman"/>
          <w:i/>
          <w:sz w:val="24"/>
          <w:szCs w:val="24"/>
          <w:lang w:val="it-IT"/>
        </w:rPr>
        <w:t xml:space="preserve">need base approach) </w:t>
      </w:r>
      <w:r w:rsidR="00172253">
        <w:rPr>
          <w:rFonts w:ascii="Times New Roman" w:hAnsi="Times New Roman"/>
          <w:sz w:val="24"/>
          <w:szCs w:val="24"/>
          <w:lang w:val="it-IT"/>
        </w:rPr>
        <w:t>cenderung menghasilkan capaian yang tidak terlalu signifikan untuk memperbaiki kualitas sumber penghidupan warga. Begitu juga dengan pendekatan berbasis hak (</w:t>
      </w:r>
      <w:r w:rsidR="00172253" w:rsidRPr="00172253">
        <w:rPr>
          <w:rFonts w:ascii="Times New Roman" w:hAnsi="Times New Roman"/>
          <w:i/>
          <w:sz w:val="24"/>
          <w:szCs w:val="24"/>
          <w:lang w:val="it-IT"/>
        </w:rPr>
        <w:t>right base approach)</w:t>
      </w:r>
      <w:r w:rsidR="00172253">
        <w:rPr>
          <w:rFonts w:ascii="Times New Roman" w:hAnsi="Times New Roman"/>
          <w:sz w:val="24"/>
          <w:szCs w:val="24"/>
          <w:lang w:val="it-IT"/>
        </w:rPr>
        <w:t xml:space="preserve"> di tengah budaya harmoni dan semangat komunitarianisme yang masih kuat di tengah masyarakat akan cenderung pula menciptakan fragmentasi sosial dan benturan pula antara warga dengan pemerintah.  </w:t>
      </w:r>
    </w:p>
    <w:p w:rsidR="00172253" w:rsidRDefault="00172253"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Pendekatan </w:t>
      </w:r>
      <w:r w:rsidRPr="00626864">
        <w:rPr>
          <w:rFonts w:ascii="Times New Roman" w:hAnsi="Times New Roman"/>
          <w:i/>
          <w:sz w:val="24"/>
          <w:szCs w:val="24"/>
          <w:lang w:val="it-IT"/>
        </w:rPr>
        <w:t xml:space="preserve">asset base </w:t>
      </w:r>
      <w:r>
        <w:rPr>
          <w:rFonts w:ascii="Times New Roman" w:hAnsi="Times New Roman"/>
          <w:sz w:val="24"/>
          <w:szCs w:val="24"/>
          <w:lang w:val="it-IT"/>
        </w:rPr>
        <w:t xml:space="preserve">mampu mengembangkan relasi kemitraan yang berorientasi pada proses untuk saling menopang dan mengembangkan sesuatu </w:t>
      </w:r>
      <w:r>
        <w:rPr>
          <w:rFonts w:ascii="Times New Roman" w:hAnsi="Times New Roman"/>
          <w:sz w:val="24"/>
          <w:szCs w:val="24"/>
          <w:lang w:val="it-IT"/>
        </w:rPr>
        <w:lastRenderedPageBreak/>
        <w:t xml:space="preserve">yang menjadi impian bersama, impian antara warga dan pemerintah yang sama-sama berupaya mengatasi permasalahan kemiskinan yang dihadapi oleh komunitas warga. </w:t>
      </w:r>
    </w:p>
    <w:p w:rsidR="00172253" w:rsidRDefault="00172253"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Pendekatan </w:t>
      </w:r>
      <w:r w:rsidRPr="00626864">
        <w:rPr>
          <w:rFonts w:ascii="Times New Roman" w:hAnsi="Times New Roman"/>
          <w:i/>
          <w:sz w:val="24"/>
          <w:szCs w:val="24"/>
          <w:lang w:val="it-IT"/>
        </w:rPr>
        <w:t>asset base</w:t>
      </w:r>
      <w:r>
        <w:rPr>
          <w:rFonts w:ascii="Times New Roman" w:hAnsi="Times New Roman"/>
          <w:sz w:val="24"/>
          <w:szCs w:val="24"/>
          <w:lang w:val="it-IT"/>
        </w:rPr>
        <w:t xml:space="preserve"> juga yang berbekal adanya inisiatif dan kemandirian warga untuk menolong apa yang menjadi problemnya sendiri lebih memiliki daya tahan, daya gugah dan daya transformasi dalam menghadapi berbagai macam kendala, tantangan dan rintangan lainnya yang dihadapi. Kondisi semacam ini tentu akan sangat berbeda jika diperbadingkan dengan program pembangunan yang berbasis </w:t>
      </w:r>
      <w:r w:rsidRPr="00626864">
        <w:rPr>
          <w:rFonts w:ascii="Times New Roman" w:hAnsi="Times New Roman"/>
          <w:i/>
          <w:sz w:val="24"/>
          <w:szCs w:val="24"/>
          <w:lang w:val="it-IT"/>
        </w:rPr>
        <w:t>project oriented,</w:t>
      </w:r>
      <w:r>
        <w:rPr>
          <w:rFonts w:ascii="Times New Roman" w:hAnsi="Times New Roman"/>
          <w:sz w:val="24"/>
          <w:szCs w:val="24"/>
          <w:lang w:val="it-IT"/>
        </w:rPr>
        <w:t xml:space="preserve"> program yang bersifat </w:t>
      </w:r>
      <w:r w:rsidRPr="00626864">
        <w:rPr>
          <w:rFonts w:ascii="Times New Roman" w:hAnsi="Times New Roman"/>
          <w:i/>
          <w:sz w:val="24"/>
          <w:szCs w:val="24"/>
          <w:lang w:val="it-IT"/>
        </w:rPr>
        <w:t>top down</w:t>
      </w:r>
      <w:r>
        <w:rPr>
          <w:rFonts w:ascii="Times New Roman" w:hAnsi="Times New Roman"/>
          <w:sz w:val="24"/>
          <w:szCs w:val="24"/>
          <w:lang w:val="it-IT"/>
        </w:rPr>
        <w:t xml:space="preserve"> dan tidak berbasis ada impian bersama, aspirasi bersa\ma di kalangan komunitas warga.</w:t>
      </w:r>
    </w:p>
    <w:p w:rsidR="00172253" w:rsidRDefault="00172253"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Selain Goa Pindul, di Desa Bejiharjo juga mulai ditemukan situs-situs Goa lainnya yang dapat menjadi penopang obyek wisata lainnya selain Goa Pindul. Banyaknya ditemukan Goa yang memiliki panorama yang eksotis dan kekayaan alam pantai yang indah di Gunungkidul semakin menyadarkan pula pemerintah daerah, untuk menjadikan asset base berupa alam pengunungan purba dan pantai sebagai ikon baru dalam melakukan pengentasan kemiskinan. </w:t>
      </w:r>
    </w:p>
    <w:p w:rsidR="005C633B" w:rsidRDefault="00626864"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Potret pengelolaan wisata desa berbasis masyarakat perlu terus dikembangkan sebagai </w:t>
      </w:r>
      <w:r w:rsidRPr="00626864">
        <w:rPr>
          <w:rFonts w:ascii="Times New Roman" w:hAnsi="Times New Roman"/>
          <w:i/>
          <w:sz w:val="24"/>
          <w:szCs w:val="24"/>
          <w:lang w:val="it-IT"/>
        </w:rPr>
        <w:t>role of model</w:t>
      </w:r>
      <w:r>
        <w:rPr>
          <w:rFonts w:ascii="Times New Roman" w:hAnsi="Times New Roman"/>
          <w:sz w:val="24"/>
          <w:szCs w:val="24"/>
          <w:lang w:val="it-IT"/>
        </w:rPr>
        <w:t xml:space="preserve"> dalam memajukan ekonomi komunitas karena menempatkan warga sebagai subyek perubahan, sehingga orientasi ekonomi yang dibangun tetap berbasiskan pada asa kolegialitas, distribusi pendapatan yang lebih adil dan merata.</w:t>
      </w:r>
      <w:r w:rsidR="005C633B">
        <w:rPr>
          <w:rFonts w:ascii="Times New Roman" w:hAnsi="Times New Roman"/>
          <w:sz w:val="24"/>
          <w:szCs w:val="24"/>
          <w:lang w:val="it-IT"/>
        </w:rPr>
        <w:t xml:space="preserve"> Warga desa dapat menjadi tuan rumah di lingkungannya sendiri.</w:t>
      </w:r>
    </w:p>
    <w:p w:rsidR="00626864" w:rsidRDefault="00626864"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Potret pengelolaan desa wisata berbasis komunitas bisa menjadi alternatif baru di tengah hegemoni para pengusaha yang sudah banyak menguasah kepemilikan lahan berupa aset  tanah di tempat-tempat strategis di pedesaaan, seperti tanah di pinggir pantai, bahkan hampir saja kepemilikan atas Goa Pindul oleh pengusaha Atik Damayanti. Padahal aset berupa pantai, Goa, Gunung dan </w:t>
      </w:r>
      <w:r>
        <w:rPr>
          <w:rFonts w:ascii="Times New Roman" w:hAnsi="Times New Roman"/>
          <w:sz w:val="24"/>
          <w:szCs w:val="24"/>
          <w:lang w:val="it-IT"/>
        </w:rPr>
        <w:lastRenderedPageBreak/>
        <w:t>sejenisnya tidak dapat diciptakan oleh manusia, eksistinya hadir karena anugerah sang maha pencipta karena itu tidak boleh ada kepemilikan lahan atas aset tersebut yang bersifat personal. Aset alam semacam ini harus tetap dikuasai oleh negara dan tetap diperuntukkan untuk kepentingan umum.</w:t>
      </w:r>
    </w:p>
    <w:p w:rsidR="005C633B" w:rsidRDefault="005C633B" w:rsidP="005C633B">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Situasi tentu akan berbeda jika pengelolaan desa wisata berbasis pasar sebagai aktor utama yang biasanya menempatkan warga sebagai pekerja atau buruh yang tidak memiliki kebebasan dalam berinovasi atas usaha-usaha yang dijalankan nantinya. Fenomena pengelolaan wisata berbasis pasar sudah menggejala seperti di Bali, Lombok dan tempat lainnya di Indonesia. Pasar ini mengkapitalisasi ruang dan mengkomersilkannya dan membatasi akses warga lokal untuk secara bebas menikmati pantai dan area pegunungan lainnya tanpa mengikuti standar komersil yang telah ditetapkan oleh pasar sebagai pengelola destinasi wisata.</w:t>
      </w:r>
    </w:p>
    <w:p w:rsidR="005C633B" w:rsidRDefault="001B1C90"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Sangat salut ketika Pemda Gunungkidul dalam kebijakan strategi penanggulangan kemiskinan menjadikan aset lokal dalam pengelolaan wisata diutamakan agar berbasis masyarakat. Sebab potensi pasar untuk menguasai aset wisata alam di Gunungkidul ini juga sangat besar. Jika kebijakan Pemda tidak menutup peluang pasar untuk melakukan penguasahaan lahan atas tempat strategis seperti lahan pantai maka  kecenderungan pasar untuk memprivatisasi aset alam ini sangat besar. Mengapa Pemda perlu memproteksi warganya atas fenomena semacam ini agar di kemudian hari dinamika budaya masyarakat tidak mengalami fragmentasi dan kepunuhan akibat secara berlahan tergerus lahannya oleh pengusaha dari luar yang lebih dominan mengkonstruksi perilaku warga. Hal semacam ini bisa pula menciptakan alienasi warga atas aset dan sumber penghidupan di lingkungannya sendiri. </w:t>
      </w:r>
    </w:p>
    <w:p w:rsidR="001B1C90" w:rsidRDefault="001B1C90" w:rsidP="00C63266">
      <w:pPr>
        <w:pStyle w:val="ListParagraph"/>
        <w:spacing w:after="0" w:line="360" w:lineRule="auto"/>
        <w:ind w:left="0" w:firstLine="720"/>
        <w:jc w:val="both"/>
        <w:rPr>
          <w:rFonts w:ascii="Times New Roman" w:hAnsi="Times New Roman"/>
          <w:sz w:val="24"/>
          <w:szCs w:val="24"/>
          <w:lang w:val="it-IT"/>
        </w:rPr>
      </w:pPr>
      <w:r>
        <w:rPr>
          <w:rFonts w:ascii="Times New Roman" w:hAnsi="Times New Roman"/>
          <w:sz w:val="24"/>
          <w:szCs w:val="24"/>
          <w:lang w:val="it-IT"/>
        </w:rPr>
        <w:t xml:space="preserve">Saat terjadi konflik lahan antara Pokdarwis Goa Pindul dengan pengusaha Atik Damayanti, posisi Pemda Gunungkidul sudah benar yakni dengan memproteksi agar konflik ini tidak terus menerus menghadapkan warga dengan </w:t>
      </w:r>
      <w:r>
        <w:rPr>
          <w:rFonts w:ascii="Times New Roman" w:hAnsi="Times New Roman"/>
          <w:sz w:val="24"/>
          <w:szCs w:val="24"/>
          <w:lang w:val="it-IT"/>
        </w:rPr>
        <w:lastRenderedPageBreak/>
        <w:t>pengusaha Atik, namun dengan Pemda Gunungkidul. Sehingga dengan adanya pengalihan konflik ini, Pokdarwis masih bisa berkonsentrasi untuk mengurus wisata Goa Pindul. Namun demikian, agar konflik semacam ini tidak terjadi di tempat lain, adanya regulasi dari Pemda tentang pengelolaan wisata yang berbasis masyarakat tetap sangat diperlukan.</w:t>
      </w:r>
    </w:p>
    <w:p w:rsidR="001B1C90" w:rsidRDefault="001B1C90" w:rsidP="00C63266">
      <w:pPr>
        <w:pStyle w:val="ListParagraph"/>
        <w:spacing w:after="0" w:line="360" w:lineRule="auto"/>
        <w:ind w:left="0" w:firstLine="720"/>
        <w:jc w:val="both"/>
        <w:rPr>
          <w:rFonts w:ascii="Times New Roman" w:hAnsi="Times New Roman"/>
          <w:sz w:val="24"/>
          <w:szCs w:val="24"/>
          <w:lang w:val="it-IT"/>
        </w:rPr>
      </w:pPr>
    </w:p>
    <w:sectPr w:rsidR="001B1C90" w:rsidSect="00922474">
      <w:footerReference w:type="default" r:id="rId22"/>
      <w:pgSz w:w="12240" w:h="15840"/>
      <w:pgMar w:top="2448" w:right="1872" w:bottom="1872" w:left="2448" w:header="720" w:footer="1020" w:gutter="0"/>
      <w:pgNumType w:start="3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4B1" w:rsidRDefault="009504B1" w:rsidP="001B3FD5">
      <w:pPr>
        <w:spacing w:after="0" w:line="240" w:lineRule="auto"/>
      </w:pPr>
      <w:r>
        <w:separator/>
      </w:r>
    </w:p>
  </w:endnote>
  <w:endnote w:type="continuationSeparator" w:id="1">
    <w:p w:rsidR="009504B1" w:rsidRDefault="009504B1" w:rsidP="001B3F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279080"/>
      <w:docPartObj>
        <w:docPartGallery w:val="Page Numbers (Bottom of Page)"/>
        <w:docPartUnique/>
      </w:docPartObj>
    </w:sdtPr>
    <w:sdtContent>
      <w:p w:rsidR="00922474" w:rsidRDefault="00922474">
        <w:pPr>
          <w:pStyle w:val="Footer"/>
          <w:jc w:val="center"/>
        </w:pPr>
        <w:fldSimple w:instr=" PAGE   \* MERGEFORMAT ">
          <w:r w:rsidR="00D92C27">
            <w:rPr>
              <w:noProof/>
            </w:rPr>
            <w:t>62</w:t>
          </w:r>
        </w:fldSimple>
      </w:p>
    </w:sdtContent>
  </w:sdt>
  <w:p w:rsidR="00922474" w:rsidRDefault="009224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4B1" w:rsidRDefault="009504B1" w:rsidP="001B3FD5">
      <w:pPr>
        <w:spacing w:after="0" w:line="240" w:lineRule="auto"/>
      </w:pPr>
      <w:r>
        <w:separator/>
      </w:r>
    </w:p>
  </w:footnote>
  <w:footnote w:type="continuationSeparator" w:id="1">
    <w:p w:rsidR="009504B1" w:rsidRDefault="009504B1" w:rsidP="001B3FD5">
      <w:pPr>
        <w:spacing w:after="0" w:line="240" w:lineRule="auto"/>
      </w:pPr>
      <w:r>
        <w:continuationSeparator/>
      </w:r>
    </w:p>
  </w:footnote>
  <w:footnote w:id="2">
    <w:p w:rsidR="0045650D" w:rsidRDefault="0045650D">
      <w:pPr>
        <w:pStyle w:val="FootnoteText"/>
      </w:pPr>
      <w:r>
        <w:rPr>
          <w:rStyle w:val="FootnoteReference"/>
        </w:rPr>
        <w:footnoteRef/>
      </w:r>
      <w:r>
        <w:t xml:space="preserve"> </w:t>
      </w:r>
      <w:r w:rsidRPr="001E369F">
        <w:rPr>
          <w:rFonts w:ascii="Times New Roman" w:hAnsi="Times New Roman" w:cs="Times New Roman"/>
        </w:rPr>
        <w:t xml:space="preserve">Lihat, Garry Paul Green dan Anna Haines, </w:t>
      </w:r>
      <w:r w:rsidRPr="002C00F5">
        <w:rPr>
          <w:rFonts w:ascii="Times New Roman" w:hAnsi="Times New Roman" w:cs="Times New Roman"/>
          <w:i/>
        </w:rPr>
        <w:t>Asset Building Community Development</w:t>
      </w:r>
      <w:r w:rsidRPr="001E369F">
        <w:rPr>
          <w:rFonts w:ascii="Times New Roman" w:hAnsi="Times New Roman" w:cs="Times New Roman"/>
        </w:rPr>
        <w:t>, SAGE Publication, USA, 2012</w:t>
      </w:r>
      <w:r>
        <w:rPr>
          <w:rFonts w:ascii="Times New Roman" w:hAnsi="Times New Roman" w:cs="Times New Roman"/>
        </w:rPr>
        <w:t>.,hlm 5-20.</w:t>
      </w:r>
    </w:p>
  </w:footnote>
  <w:footnote w:id="3">
    <w:p w:rsidR="0045650D" w:rsidRPr="00F92A4D" w:rsidRDefault="0045650D">
      <w:pPr>
        <w:pStyle w:val="FootnoteText"/>
        <w:rPr>
          <w:rFonts w:ascii="Times New Roman" w:hAnsi="Times New Roman" w:cs="Times New Roman"/>
        </w:rPr>
      </w:pPr>
      <w:r w:rsidRPr="00F92A4D">
        <w:rPr>
          <w:rStyle w:val="FootnoteReference"/>
          <w:rFonts w:ascii="Times New Roman" w:hAnsi="Times New Roman" w:cs="Times New Roman"/>
        </w:rPr>
        <w:footnoteRef/>
      </w:r>
      <w:r w:rsidRPr="00F92A4D">
        <w:rPr>
          <w:rFonts w:ascii="Times New Roman" w:hAnsi="Times New Roman" w:cs="Times New Roman"/>
        </w:rPr>
        <w:t xml:space="preserve"> Lihat, Norman Reid, “Community Empowerment: A New Approach for Rural Development”,</w:t>
      </w:r>
      <w:r w:rsidR="006C5198" w:rsidRPr="00F92A4D">
        <w:rPr>
          <w:rFonts w:ascii="Times New Roman" w:hAnsi="Times New Roman" w:cs="Times New Roman"/>
        </w:rPr>
        <w:t xml:space="preserve"> </w:t>
      </w:r>
      <w:r w:rsidRPr="00F92A4D">
        <w:rPr>
          <w:rFonts w:ascii="Times New Roman" w:hAnsi="Times New Roman" w:cs="Times New Roman"/>
          <w:i/>
        </w:rPr>
        <w:t>Rural Development Perspective</w:t>
      </w:r>
      <w:r w:rsidR="006C5198" w:rsidRPr="00F92A4D">
        <w:rPr>
          <w:rFonts w:ascii="Times New Roman" w:hAnsi="Times New Roman" w:cs="Times New Roman"/>
          <w:i/>
        </w:rPr>
        <w:t>s</w:t>
      </w:r>
      <w:r w:rsidRPr="00F92A4D">
        <w:rPr>
          <w:rFonts w:ascii="Times New Roman" w:hAnsi="Times New Roman" w:cs="Times New Roman"/>
        </w:rPr>
        <w:t xml:space="preserve">, Vol.14,No.1. </w:t>
      </w:r>
    </w:p>
  </w:footnote>
  <w:footnote w:id="4">
    <w:p w:rsidR="00EC2C94" w:rsidRPr="00F92A4D" w:rsidRDefault="00EC2C94">
      <w:pPr>
        <w:pStyle w:val="FootnoteText"/>
        <w:rPr>
          <w:rFonts w:ascii="Times New Roman" w:hAnsi="Times New Roman" w:cs="Times New Roman"/>
        </w:rPr>
      </w:pPr>
      <w:r>
        <w:rPr>
          <w:rStyle w:val="FootnoteReference"/>
        </w:rPr>
        <w:footnoteRef/>
      </w:r>
      <w:r>
        <w:t xml:space="preserve"> </w:t>
      </w:r>
      <w:r w:rsidR="0045650D" w:rsidRPr="00F92A4D">
        <w:rPr>
          <w:rFonts w:ascii="Times New Roman" w:hAnsi="Times New Roman" w:cs="Times New Roman"/>
        </w:rPr>
        <w:t xml:space="preserve">Lihat, Asley C dan D. Carney, </w:t>
      </w:r>
      <w:r w:rsidR="0045650D" w:rsidRPr="00F92A4D">
        <w:rPr>
          <w:rFonts w:ascii="Times New Roman" w:hAnsi="Times New Roman" w:cs="Times New Roman"/>
          <w:i/>
        </w:rPr>
        <w:t>Sustainable Livelihood: Lessons from Early Experience</w:t>
      </w:r>
      <w:r w:rsidR="0045650D" w:rsidRPr="00F92A4D">
        <w:rPr>
          <w:rFonts w:ascii="Times New Roman" w:hAnsi="Times New Roman" w:cs="Times New Roman"/>
        </w:rPr>
        <w:t>, London DFID, 1999.,hlm.25-60.</w:t>
      </w:r>
    </w:p>
  </w:footnote>
  <w:footnote w:id="5">
    <w:p w:rsidR="001A42FC" w:rsidRPr="00F92A4D" w:rsidRDefault="001A42FC">
      <w:pPr>
        <w:pStyle w:val="FootnoteText"/>
        <w:rPr>
          <w:rFonts w:ascii="Times New Roman" w:hAnsi="Times New Roman" w:cs="Times New Roman"/>
        </w:rPr>
      </w:pPr>
      <w:r w:rsidRPr="00F92A4D">
        <w:rPr>
          <w:rStyle w:val="FootnoteReference"/>
          <w:rFonts w:ascii="Times New Roman" w:hAnsi="Times New Roman" w:cs="Times New Roman"/>
        </w:rPr>
        <w:footnoteRef/>
      </w:r>
      <w:r w:rsidRPr="00F92A4D">
        <w:rPr>
          <w:rFonts w:ascii="Times New Roman" w:hAnsi="Times New Roman" w:cs="Times New Roman"/>
        </w:rPr>
        <w:t xml:space="preserve"> Wawancara tanggal 9 November 2013.</w:t>
      </w:r>
    </w:p>
  </w:footnote>
  <w:footnote w:id="6">
    <w:p w:rsidR="001B3FD5" w:rsidRPr="00BA5B66" w:rsidRDefault="001B3FD5" w:rsidP="001A42FC">
      <w:pPr>
        <w:pStyle w:val="FootnoteText"/>
        <w:ind w:left="90"/>
        <w:jc w:val="both"/>
        <w:rPr>
          <w:rFonts w:ascii="Times New Roman" w:hAnsi="Times New Roman" w:cs="Times New Roman"/>
        </w:rPr>
      </w:pPr>
      <w:r w:rsidRPr="00BA5B66">
        <w:rPr>
          <w:rStyle w:val="FootnoteReference"/>
          <w:rFonts w:ascii="Times New Roman" w:hAnsi="Times New Roman" w:cs="Times New Roman"/>
        </w:rPr>
        <w:footnoteRef/>
      </w:r>
      <w:r w:rsidRPr="00BA5B66">
        <w:rPr>
          <w:rFonts w:ascii="Times New Roman" w:hAnsi="Times New Roman" w:cs="Times New Roman"/>
        </w:rPr>
        <w:t xml:space="preserve"> Lihat panduan Lihat Bahan Bacaan Apreciative inquiry yang dikembangkan oleh ACCESS </w:t>
      </w:r>
      <w:r w:rsidRPr="00BA5B66">
        <w:rPr>
          <w:rFonts w:ascii="Times New Roman" w:hAnsi="Times New Roman" w:cs="Times New Roman"/>
          <w:i/>
        </w:rPr>
        <w:t>(Australian Community Development and Civil Society Strethening Scheme</w:t>
      </w:r>
      <w:r w:rsidRPr="00BA5B66">
        <w:rPr>
          <w:rFonts w:ascii="Times New Roman" w:hAnsi="Times New Roman" w:cs="Times New Roman"/>
        </w:rPr>
        <w:t xml:space="preserve"> (ACCESS) Phase II di desa-desa mitranya di Indonesia bagian timur. Juga tulisan Farid Hadi, Membangun Berbasis Aset: Upaya Membangkitkan Warga yang Berdaya dan Aktif Membangun Kemandiriannya, dalam </w:t>
      </w:r>
      <w:r w:rsidRPr="00BA5B66">
        <w:rPr>
          <w:rFonts w:ascii="Times New Roman" w:hAnsi="Times New Roman" w:cs="Times New Roman"/>
          <w:i/>
        </w:rPr>
        <w:t>Jurnal Mandatory</w:t>
      </w:r>
      <w:r w:rsidRPr="00BA5B66">
        <w:rPr>
          <w:rFonts w:ascii="Times New Roman" w:hAnsi="Times New Roman" w:cs="Times New Roman"/>
        </w:rPr>
        <w:t>, penerbit IRE Yogyakarta, Volume 10, Nomor 1, 2013.,hal.116-118.</w:t>
      </w:r>
    </w:p>
  </w:footnote>
  <w:footnote w:id="7">
    <w:p w:rsidR="001A42FC" w:rsidRPr="00BA5B66" w:rsidRDefault="001A42FC">
      <w:pPr>
        <w:pStyle w:val="FootnoteText"/>
        <w:rPr>
          <w:rFonts w:ascii="Times New Roman" w:hAnsi="Times New Roman" w:cs="Times New Roman"/>
        </w:rPr>
      </w:pPr>
      <w:r w:rsidRPr="00BA5B66">
        <w:rPr>
          <w:rStyle w:val="FootnoteReference"/>
          <w:rFonts w:ascii="Times New Roman" w:hAnsi="Times New Roman" w:cs="Times New Roman"/>
        </w:rPr>
        <w:footnoteRef/>
      </w:r>
      <w:r w:rsidRPr="00BA5B66">
        <w:rPr>
          <w:rFonts w:ascii="Times New Roman" w:hAnsi="Times New Roman" w:cs="Times New Roman"/>
        </w:rPr>
        <w:t xml:space="preserve"> Wawancara 16 November 2013.</w:t>
      </w:r>
    </w:p>
  </w:footnote>
  <w:footnote w:id="8">
    <w:p w:rsidR="00E6633A" w:rsidRPr="007D58FB" w:rsidRDefault="00E6633A" w:rsidP="003824EA">
      <w:pPr>
        <w:spacing w:after="0" w:line="240" w:lineRule="auto"/>
        <w:jc w:val="both"/>
        <w:rPr>
          <w:rFonts w:ascii="Times New Roman" w:hAnsi="Times New Roman"/>
        </w:rPr>
      </w:pPr>
      <w:r w:rsidRPr="007D58FB">
        <w:rPr>
          <w:rStyle w:val="FootnoteReference"/>
          <w:sz w:val="20"/>
          <w:szCs w:val="20"/>
        </w:rPr>
        <w:footnoteRef/>
      </w:r>
      <w:r w:rsidRPr="007D58FB">
        <w:rPr>
          <w:sz w:val="20"/>
          <w:szCs w:val="20"/>
        </w:rPr>
        <w:t xml:space="preserve"> </w:t>
      </w:r>
      <w:r w:rsidRPr="007D58FB">
        <w:rPr>
          <w:rFonts w:ascii="Times New Roman" w:hAnsi="Times New Roman"/>
          <w:sz w:val="20"/>
          <w:szCs w:val="20"/>
        </w:rPr>
        <w:t xml:space="preserve">Lihat dokumen </w:t>
      </w:r>
      <w:r w:rsidR="007D58FB">
        <w:rPr>
          <w:rFonts w:ascii="Times New Roman" w:hAnsi="Times New Roman"/>
          <w:sz w:val="20"/>
          <w:szCs w:val="20"/>
          <w:lang w:val="en-US"/>
        </w:rPr>
        <w:t>Laporan singkat k</w:t>
      </w:r>
      <w:r w:rsidRPr="007D58FB">
        <w:rPr>
          <w:rFonts w:ascii="Times New Roman" w:hAnsi="Times New Roman"/>
          <w:sz w:val="20"/>
          <w:szCs w:val="20"/>
          <w:lang w:val="en-US"/>
        </w:rPr>
        <w:t xml:space="preserve">ronologi peristiwa rencana pembongkaran portal jalan masuk Pindul </w:t>
      </w:r>
      <w:r w:rsidRPr="007D58FB">
        <w:rPr>
          <w:rFonts w:ascii="Times New Roman" w:hAnsi="Times New Roman"/>
          <w:sz w:val="20"/>
          <w:szCs w:val="20"/>
        </w:rPr>
        <w:t>Yang dibuat oleh Wakil Bupati Gunungkidul, Drs.Immawan Wahyudi, MH, 24 Februari 2013</w:t>
      </w:r>
      <w:r w:rsidRPr="007D58FB">
        <w:rPr>
          <w:rFonts w:ascii="Times New Roman" w:hAnsi="Times New Roman"/>
        </w:rPr>
        <w:t>.</w:t>
      </w:r>
    </w:p>
  </w:footnote>
  <w:footnote w:id="9">
    <w:p w:rsidR="00A769FC" w:rsidRPr="00F70FD2" w:rsidRDefault="00A769FC" w:rsidP="00A769FC">
      <w:pPr>
        <w:pStyle w:val="FootnoteText"/>
        <w:ind w:left="720"/>
        <w:rPr>
          <w:rFonts w:ascii="Times New Roman" w:hAnsi="Times New Roman" w:cs="Times New Roman"/>
        </w:rPr>
      </w:pPr>
      <w:r>
        <w:rPr>
          <w:rStyle w:val="FootnoteReference"/>
        </w:rPr>
        <w:footnoteRef/>
      </w:r>
      <w:r>
        <w:t xml:space="preserve"> </w:t>
      </w:r>
      <w:r w:rsidRPr="00F70FD2">
        <w:rPr>
          <w:rFonts w:ascii="Times New Roman" w:hAnsi="Times New Roman" w:cs="Times New Roman"/>
        </w:rPr>
        <w:t>Wawancara tanggal 31 Oktober 2013.</w:t>
      </w:r>
    </w:p>
  </w:footnote>
  <w:footnote w:id="10">
    <w:p w:rsidR="00A769FC" w:rsidRDefault="00A769FC" w:rsidP="007D58FB">
      <w:pPr>
        <w:pStyle w:val="FootnoteText"/>
        <w:ind w:left="720"/>
      </w:pPr>
      <w:r w:rsidRPr="00F70FD2">
        <w:rPr>
          <w:rStyle w:val="FootnoteReference"/>
          <w:rFonts w:ascii="Times New Roman" w:hAnsi="Times New Roman" w:cs="Times New Roman"/>
        </w:rPr>
        <w:footnoteRef/>
      </w:r>
      <w:r w:rsidRPr="00F70FD2">
        <w:rPr>
          <w:rFonts w:ascii="Times New Roman" w:hAnsi="Times New Roman" w:cs="Times New Roman"/>
        </w:rPr>
        <w:t xml:space="preserve"> Wawancara 16 November 2013</w:t>
      </w:r>
      <w:r>
        <w:t>.</w:t>
      </w:r>
    </w:p>
  </w:footnote>
  <w:footnote w:id="11">
    <w:p w:rsidR="00DF0EB5" w:rsidRPr="00626864" w:rsidRDefault="00DF0EB5" w:rsidP="00DF0EB5">
      <w:pPr>
        <w:pStyle w:val="FootnoteText"/>
        <w:jc w:val="both"/>
        <w:rPr>
          <w:rFonts w:ascii="Times New Roman" w:hAnsi="Times New Roman" w:cs="Times New Roman"/>
        </w:rPr>
      </w:pPr>
      <w:r>
        <w:rPr>
          <w:rStyle w:val="FootnoteReference"/>
        </w:rPr>
        <w:footnoteRef/>
      </w:r>
      <w:r>
        <w:t xml:space="preserve"> </w:t>
      </w:r>
      <w:r w:rsidRPr="00626864">
        <w:rPr>
          <w:rFonts w:ascii="Times New Roman" w:hAnsi="Times New Roman" w:cs="Times New Roman"/>
          <w:i/>
        </w:rPr>
        <w:t>Social bonding</w:t>
      </w:r>
      <w:r w:rsidRPr="00626864">
        <w:rPr>
          <w:rFonts w:ascii="Times New Roman" w:hAnsi="Times New Roman" w:cs="Times New Roman"/>
        </w:rPr>
        <w:t xml:space="preserve"> (kekerabatan karena ikatan trah) dan </w:t>
      </w:r>
      <w:r w:rsidRPr="00626864">
        <w:rPr>
          <w:rFonts w:ascii="Times New Roman" w:hAnsi="Times New Roman" w:cs="Times New Roman"/>
          <w:i/>
        </w:rPr>
        <w:t>social bridging</w:t>
      </w:r>
      <w:r w:rsidRPr="00626864">
        <w:rPr>
          <w:rFonts w:ascii="Times New Roman" w:hAnsi="Times New Roman" w:cs="Times New Roman"/>
        </w:rPr>
        <w:t xml:space="preserve"> (kekerabatan karena kesamaan kepentingan) saling bertemu saling memperkuat ikatan berkomunitas, lihat, John Field, </w:t>
      </w:r>
      <w:r w:rsidRPr="00626864">
        <w:rPr>
          <w:rFonts w:ascii="Times New Roman" w:hAnsi="Times New Roman" w:cs="Times New Roman"/>
          <w:i/>
        </w:rPr>
        <w:t>Modal Sosial,</w:t>
      </w:r>
      <w:r w:rsidRPr="00626864">
        <w:rPr>
          <w:rFonts w:ascii="Times New Roman" w:hAnsi="Times New Roman" w:cs="Times New Roman"/>
        </w:rPr>
        <w:t xml:space="preserve"> Penerjemah Nurhadi, Penerbit Kreasi Wacana: Yogyakarta, 2011.,hlm 180-185.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11CB"/>
    <w:multiLevelType w:val="hybridMultilevel"/>
    <w:tmpl w:val="BE4E25CC"/>
    <w:lvl w:ilvl="0" w:tplc="70167E7C">
      <w:start w:val="1"/>
      <w:numFmt w:val="bullet"/>
      <w:lvlText w:val="•"/>
      <w:lvlJc w:val="left"/>
      <w:pPr>
        <w:tabs>
          <w:tab w:val="num" w:pos="720"/>
        </w:tabs>
        <w:ind w:left="720" w:hanging="360"/>
      </w:pPr>
      <w:rPr>
        <w:rFonts w:ascii="Times New Roman" w:hAnsi="Times New Roman" w:hint="default"/>
      </w:rPr>
    </w:lvl>
    <w:lvl w:ilvl="1" w:tplc="B7C0F09C" w:tentative="1">
      <w:start w:val="1"/>
      <w:numFmt w:val="bullet"/>
      <w:lvlText w:val="•"/>
      <w:lvlJc w:val="left"/>
      <w:pPr>
        <w:tabs>
          <w:tab w:val="num" w:pos="1440"/>
        </w:tabs>
        <w:ind w:left="1440" w:hanging="360"/>
      </w:pPr>
      <w:rPr>
        <w:rFonts w:ascii="Times New Roman" w:hAnsi="Times New Roman" w:hint="default"/>
      </w:rPr>
    </w:lvl>
    <w:lvl w:ilvl="2" w:tplc="38627AB2" w:tentative="1">
      <w:start w:val="1"/>
      <w:numFmt w:val="bullet"/>
      <w:lvlText w:val="•"/>
      <w:lvlJc w:val="left"/>
      <w:pPr>
        <w:tabs>
          <w:tab w:val="num" w:pos="2160"/>
        </w:tabs>
        <w:ind w:left="2160" w:hanging="360"/>
      </w:pPr>
      <w:rPr>
        <w:rFonts w:ascii="Times New Roman" w:hAnsi="Times New Roman" w:hint="default"/>
      </w:rPr>
    </w:lvl>
    <w:lvl w:ilvl="3" w:tplc="99CE1C96" w:tentative="1">
      <w:start w:val="1"/>
      <w:numFmt w:val="bullet"/>
      <w:lvlText w:val="•"/>
      <w:lvlJc w:val="left"/>
      <w:pPr>
        <w:tabs>
          <w:tab w:val="num" w:pos="2880"/>
        </w:tabs>
        <w:ind w:left="2880" w:hanging="360"/>
      </w:pPr>
      <w:rPr>
        <w:rFonts w:ascii="Times New Roman" w:hAnsi="Times New Roman" w:hint="default"/>
      </w:rPr>
    </w:lvl>
    <w:lvl w:ilvl="4" w:tplc="F84E8550" w:tentative="1">
      <w:start w:val="1"/>
      <w:numFmt w:val="bullet"/>
      <w:lvlText w:val="•"/>
      <w:lvlJc w:val="left"/>
      <w:pPr>
        <w:tabs>
          <w:tab w:val="num" w:pos="3600"/>
        </w:tabs>
        <w:ind w:left="3600" w:hanging="360"/>
      </w:pPr>
      <w:rPr>
        <w:rFonts w:ascii="Times New Roman" w:hAnsi="Times New Roman" w:hint="default"/>
      </w:rPr>
    </w:lvl>
    <w:lvl w:ilvl="5" w:tplc="C53E6366" w:tentative="1">
      <w:start w:val="1"/>
      <w:numFmt w:val="bullet"/>
      <w:lvlText w:val="•"/>
      <w:lvlJc w:val="left"/>
      <w:pPr>
        <w:tabs>
          <w:tab w:val="num" w:pos="4320"/>
        </w:tabs>
        <w:ind w:left="4320" w:hanging="360"/>
      </w:pPr>
      <w:rPr>
        <w:rFonts w:ascii="Times New Roman" w:hAnsi="Times New Roman" w:hint="default"/>
      </w:rPr>
    </w:lvl>
    <w:lvl w:ilvl="6" w:tplc="D4B0EFD2" w:tentative="1">
      <w:start w:val="1"/>
      <w:numFmt w:val="bullet"/>
      <w:lvlText w:val="•"/>
      <w:lvlJc w:val="left"/>
      <w:pPr>
        <w:tabs>
          <w:tab w:val="num" w:pos="5040"/>
        </w:tabs>
        <w:ind w:left="5040" w:hanging="360"/>
      </w:pPr>
      <w:rPr>
        <w:rFonts w:ascii="Times New Roman" w:hAnsi="Times New Roman" w:hint="default"/>
      </w:rPr>
    </w:lvl>
    <w:lvl w:ilvl="7" w:tplc="125EED1A" w:tentative="1">
      <w:start w:val="1"/>
      <w:numFmt w:val="bullet"/>
      <w:lvlText w:val="•"/>
      <w:lvlJc w:val="left"/>
      <w:pPr>
        <w:tabs>
          <w:tab w:val="num" w:pos="5760"/>
        </w:tabs>
        <w:ind w:left="5760" w:hanging="360"/>
      </w:pPr>
      <w:rPr>
        <w:rFonts w:ascii="Times New Roman" w:hAnsi="Times New Roman" w:hint="default"/>
      </w:rPr>
    </w:lvl>
    <w:lvl w:ilvl="8" w:tplc="9894DB4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073FA3"/>
    <w:multiLevelType w:val="hybridMultilevel"/>
    <w:tmpl w:val="306E51FE"/>
    <w:lvl w:ilvl="0" w:tplc="E11E001E">
      <w:start w:val="1"/>
      <w:numFmt w:val="bullet"/>
      <w:lvlText w:val="•"/>
      <w:lvlJc w:val="left"/>
      <w:pPr>
        <w:tabs>
          <w:tab w:val="num" w:pos="720"/>
        </w:tabs>
        <w:ind w:left="720" w:hanging="360"/>
      </w:pPr>
      <w:rPr>
        <w:rFonts w:ascii="Times New Roman" w:hAnsi="Times New Roman" w:hint="default"/>
      </w:rPr>
    </w:lvl>
    <w:lvl w:ilvl="1" w:tplc="E22069C2" w:tentative="1">
      <w:start w:val="1"/>
      <w:numFmt w:val="bullet"/>
      <w:lvlText w:val="•"/>
      <w:lvlJc w:val="left"/>
      <w:pPr>
        <w:tabs>
          <w:tab w:val="num" w:pos="1440"/>
        </w:tabs>
        <w:ind w:left="1440" w:hanging="360"/>
      </w:pPr>
      <w:rPr>
        <w:rFonts w:ascii="Times New Roman" w:hAnsi="Times New Roman" w:hint="default"/>
      </w:rPr>
    </w:lvl>
    <w:lvl w:ilvl="2" w:tplc="BAF24A28" w:tentative="1">
      <w:start w:val="1"/>
      <w:numFmt w:val="bullet"/>
      <w:lvlText w:val="•"/>
      <w:lvlJc w:val="left"/>
      <w:pPr>
        <w:tabs>
          <w:tab w:val="num" w:pos="2160"/>
        </w:tabs>
        <w:ind w:left="2160" w:hanging="360"/>
      </w:pPr>
      <w:rPr>
        <w:rFonts w:ascii="Times New Roman" w:hAnsi="Times New Roman" w:hint="default"/>
      </w:rPr>
    </w:lvl>
    <w:lvl w:ilvl="3" w:tplc="5E3A71B4" w:tentative="1">
      <w:start w:val="1"/>
      <w:numFmt w:val="bullet"/>
      <w:lvlText w:val="•"/>
      <w:lvlJc w:val="left"/>
      <w:pPr>
        <w:tabs>
          <w:tab w:val="num" w:pos="2880"/>
        </w:tabs>
        <w:ind w:left="2880" w:hanging="360"/>
      </w:pPr>
      <w:rPr>
        <w:rFonts w:ascii="Times New Roman" w:hAnsi="Times New Roman" w:hint="default"/>
      </w:rPr>
    </w:lvl>
    <w:lvl w:ilvl="4" w:tplc="A28AFE3E" w:tentative="1">
      <w:start w:val="1"/>
      <w:numFmt w:val="bullet"/>
      <w:lvlText w:val="•"/>
      <w:lvlJc w:val="left"/>
      <w:pPr>
        <w:tabs>
          <w:tab w:val="num" w:pos="3600"/>
        </w:tabs>
        <w:ind w:left="3600" w:hanging="360"/>
      </w:pPr>
      <w:rPr>
        <w:rFonts w:ascii="Times New Roman" w:hAnsi="Times New Roman" w:hint="default"/>
      </w:rPr>
    </w:lvl>
    <w:lvl w:ilvl="5" w:tplc="5DEA36D8" w:tentative="1">
      <w:start w:val="1"/>
      <w:numFmt w:val="bullet"/>
      <w:lvlText w:val="•"/>
      <w:lvlJc w:val="left"/>
      <w:pPr>
        <w:tabs>
          <w:tab w:val="num" w:pos="4320"/>
        </w:tabs>
        <w:ind w:left="4320" w:hanging="360"/>
      </w:pPr>
      <w:rPr>
        <w:rFonts w:ascii="Times New Roman" w:hAnsi="Times New Roman" w:hint="default"/>
      </w:rPr>
    </w:lvl>
    <w:lvl w:ilvl="6" w:tplc="4CD859C4" w:tentative="1">
      <w:start w:val="1"/>
      <w:numFmt w:val="bullet"/>
      <w:lvlText w:val="•"/>
      <w:lvlJc w:val="left"/>
      <w:pPr>
        <w:tabs>
          <w:tab w:val="num" w:pos="5040"/>
        </w:tabs>
        <w:ind w:left="5040" w:hanging="360"/>
      </w:pPr>
      <w:rPr>
        <w:rFonts w:ascii="Times New Roman" w:hAnsi="Times New Roman" w:hint="default"/>
      </w:rPr>
    </w:lvl>
    <w:lvl w:ilvl="7" w:tplc="26D2BBEC" w:tentative="1">
      <w:start w:val="1"/>
      <w:numFmt w:val="bullet"/>
      <w:lvlText w:val="•"/>
      <w:lvlJc w:val="left"/>
      <w:pPr>
        <w:tabs>
          <w:tab w:val="num" w:pos="5760"/>
        </w:tabs>
        <w:ind w:left="5760" w:hanging="360"/>
      </w:pPr>
      <w:rPr>
        <w:rFonts w:ascii="Times New Roman" w:hAnsi="Times New Roman" w:hint="default"/>
      </w:rPr>
    </w:lvl>
    <w:lvl w:ilvl="8" w:tplc="CF7692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7A3E6E"/>
    <w:multiLevelType w:val="hybridMultilevel"/>
    <w:tmpl w:val="6832B358"/>
    <w:lvl w:ilvl="0" w:tplc="E6F87EF2">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nsid w:val="3B073240"/>
    <w:multiLevelType w:val="hybridMultilevel"/>
    <w:tmpl w:val="265868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8748FA"/>
    <w:multiLevelType w:val="hybridMultilevel"/>
    <w:tmpl w:val="B84A6C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601D0227"/>
    <w:multiLevelType w:val="hybridMultilevel"/>
    <w:tmpl w:val="882C8B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6458607C"/>
    <w:multiLevelType w:val="hybridMultilevel"/>
    <w:tmpl w:val="6832B358"/>
    <w:lvl w:ilvl="0" w:tplc="E6F87EF2">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649A2CEC"/>
    <w:multiLevelType w:val="multilevel"/>
    <w:tmpl w:val="2A6C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AD1FED"/>
    <w:multiLevelType w:val="hybridMultilevel"/>
    <w:tmpl w:val="065E9D72"/>
    <w:lvl w:ilvl="0" w:tplc="94168EE2">
      <w:start w:val="1"/>
      <w:numFmt w:val="bullet"/>
      <w:lvlText w:val="•"/>
      <w:lvlJc w:val="left"/>
      <w:pPr>
        <w:tabs>
          <w:tab w:val="num" w:pos="720"/>
        </w:tabs>
        <w:ind w:left="720" w:hanging="360"/>
      </w:pPr>
      <w:rPr>
        <w:rFonts w:ascii="Times New Roman" w:hAnsi="Times New Roman" w:hint="default"/>
      </w:rPr>
    </w:lvl>
    <w:lvl w:ilvl="1" w:tplc="01C408EA" w:tentative="1">
      <w:start w:val="1"/>
      <w:numFmt w:val="bullet"/>
      <w:lvlText w:val="•"/>
      <w:lvlJc w:val="left"/>
      <w:pPr>
        <w:tabs>
          <w:tab w:val="num" w:pos="1440"/>
        </w:tabs>
        <w:ind w:left="1440" w:hanging="360"/>
      </w:pPr>
      <w:rPr>
        <w:rFonts w:ascii="Times New Roman" w:hAnsi="Times New Roman" w:hint="default"/>
      </w:rPr>
    </w:lvl>
    <w:lvl w:ilvl="2" w:tplc="5748F5AC" w:tentative="1">
      <w:start w:val="1"/>
      <w:numFmt w:val="bullet"/>
      <w:lvlText w:val="•"/>
      <w:lvlJc w:val="left"/>
      <w:pPr>
        <w:tabs>
          <w:tab w:val="num" w:pos="2160"/>
        </w:tabs>
        <w:ind w:left="2160" w:hanging="360"/>
      </w:pPr>
      <w:rPr>
        <w:rFonts w:ascii="Times New Roman" w:hAnsi="Times New Roman" w:hint="default"/>
      </w:rPr>
    </w:lvl>
    <w:lvl w:ilvl="3" w:tplc="7E88B5D0" w:tentative="1">
      <w:start w:val="1"/>
      <w:numFmt w:val="bullet"/>
      <w:lvlText w:val="•"/>
      <w:lvlJc w:val="left"/>
      <w:pPr>
        <w:tabs>
          <w:tab w:val="num" w:pos="2880"/>
        </w:tabs>
        <w:ind w:left="2880" w:hanging="360"/>
      </w:pPr>
      <w:rPr>
        <w:rFonts w:ascii="Times New Roman" w:hAnsi="Times New Roman" w:hint="default"/>
      </w:rPr>
    </w:lvl>
    <w:lvl w:ilvl="4" w:tplc="5D12CE52" w:tentative="1">
      <w:start w:val="1"/>
      <w:numFmt w:val="bullet"/>
      <w:lvlText w:val="•"/>
      <w:lvlJc w:val="left"/>
      <w:pPr>
        <w:tabs>
          <w:tab w:val="num" w:pos="3600"/>
        </w:tabs>
        <w:ind w:left="3600" w:hanging="360"/>
      </w:pPr>
      <w:rPr>
        <w:rFonts w:ascii="Times New Roman" w:hAnsi="Times New Roman" w:hint="default"/>
      </w:rPr>
    </w:lvl>
    <w:lvl w:ilvl="5" w:tplc="A690854A" w:tentative="1">
      <w:start w:val="1"/>
      <w:numFmt w:val="bullet"/>
      <w:lvlText w:val="•"/>
      <w:lvlJc w:val="left"/>
      <w:pPr>
        <w:tabs>
          <w:tab w:val="num" w:pos="4320"/>
        </w:tabs>
        <w:ind w:left="4320" w:hanging="360"/>
      </w:pPr>
      <w:rPr>
        <w:rFonts w:ascii="Times New Roman" w:hAnsi="Times New Roman" w:hint="default"/>
      </w:rPr>
    </w:lvl>
    <w:lvl w:ilvl="6" w:tplc="E3DE43D6" w:tentative="1">
      <w:start w:val="1"/>
      <w:numFmt w:val="bullet"/>
      <w:lvlText w:val="•"/>
      <w:lvlJc w:val="left"/>
      <w:pPr>
        <w:tabs>
          <w:tab w:val="num" w:pos="5040"/>
        </w:tabs>
        <w:ind w:left="5040" w:hanging="360"/>
      </w:pPr>
      <w:rPr>
        <w:rFonts w:ascii="Times New Roman" w:hAnsi="Times New Roman" w:hint="default"/>
      </w:rPr>
    </w:lvl>
    <w:lvl w:ilvl="7" w:tplc="E10E730C" w:tentative="1">
      <w:start w:val="1"/>
      <w:numFmt w:val="bullet"/>
      <w:lvlText w:val="•"/>
      <w:lvlJc w:val="left"/>
      <w:pPr>
        <w:tabs>
          <w:tab w:val="num" w:pos="5760"/>
        </w:tabs>
        <w:ind w:left="5760" w:hanging="360"/>
      </w:pPr>
      <w:rPr>
        <w:rFonts w:ascii="Times New Roman" w:hAnsi="Times New Roman" w:hint="default"/>
      </w:rPr>
    </w:lvl>
    <w:lvl w:ilvl="8" w:tplc="287C718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6"/>
  </w:num>
  <w:num w:numId="3">
    <w:abstractNumId w:val="3"/>
  </w:num>
  <w:num w:numId="4">
    <w:abstractNumId w:val="5"/>
  </w:num>
  <w:num w:numId="5">
    <w:abstractNumId w:val="4"/>
  </w:num>
  <w:num w:numId="6">
    <w:abstractNumId w:val="7"/>
  </w:num>
  <w:num w:numId="7">
    <w:abstractNumId w:val="0"/>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61D14"/>
    <w:rsid w:val="00000097"/>
    <w:rsid w:val="00004C53"/>
    <w:rsid w:val="0002345C"/>
    <w:rsid w:val="00046DBA"/>
    <w:rsid w:val="00056D06"/>
    <w:rsid w:val="000718B7"/>
    <w:rsid w:val="00097C64"/>
    <w:rsid w:val="000B2A6A"/>
    <w:rsid w:val="000B76FD"/>
    <w:rsid w:val="000E0E06"/>
    <w:rsid w:val="00131D37"/>
    <w:rsid w:val="00150872"/>
    <w:rsid w:val="00157F41"/>
    <w:rsid w:val="001626E7"/>
    <w:rsid w:val="00162956"/>
    <w:rsid w:val="00172253"/>
    <w:rsid w:val="001A3A80"/>
    <w:rsid w:val="001A42FC"/>
    <w:rsid w:val="001B1C90"/>
    <w:rsid w:val="001B3FD5"/>
    <w:rsid w:val="001E3412"/>
    <w:rsid w:val="001F14E4"/>
    <w:rsid w:val="00263CFF"/>
    <w:rsid w:val="0027279A"/>
    <w:rsid w:val="00290642"/>
    <w:rsid w:val="002C33BD"/>
    <w:rsid w:val="002D3587"/>
    <w:rsid w:val="002F4180"/>
    <w:rsid w:val="00361D14"/>
    <w:rsid w:val="003824EA"/>
    <w:rsid w:val="00383C68"/>
    <w:rsid w:val="003863EA"/>
    <w:rsid w:val="003A777B"/>
    <w:rsid w:val="003D12DB"/>
    <w:rsid w:val="003E5C1D"/>
    <w:rsid w:val="003F7503"/>
    <w:rsid w:val="003F7F45"/>
    <w:rsid w:val="00423ECA"/>
    <w:rsid w:val="0042690D"/>
    <w:rsid w:val="0045650D"/>
    <w:rsid w:val="004B44C3"/>
    <w:rsid w:val="004E2B00"/>
    <w:rsid w:val="00503C87"/>
    <w:rsid w:val="0054467E"/>
    <w:rsid w:val="0054550E"/>
    <w:rsid w:val="00552B30"/>
    <w:rsid w:val="005C633B"/>
    <w:rsid w:val="005D252C"/>
    <w:rsid w:val="00612AA7"/>
    <w:rsid w:val="006252D1"/>
    <w:rsid w:val="00626864"/>
    <w:rsid w:val="0069425F"/>
    <w:rsid w:val="006A5FF9"/>
    <w:rsid w:val="006B3257"/>
    <w:rsid w:val="006C5198"/>
    <w:rsid w:val="006E6D06"/>
    <w:rsid w:val="006F4937"/>
    <w:rsid w:val="00707F25"/>
    <w:rsid w:val="00757651"/>
    <w:rsid w:val="00780205"/>
    <w:rsid w:val="0078074C"/>
    <w:rsid w:val="007A547A"/>
    <w:rsid w:val="007C3D0B"/>
    <w:rsid w:val="007D58FB"/>
    <w:rsid w:val="007E04B4"/>
    <w:rsid w:val="007F147B"/>
    <w:rsid w:val="0080313A"/>
    <w:rsid w:val="008032FF"/>
    <w:rsid w:val="00804121"/>
    <w:rsid w:val="008173B4"/>
    <w:rsid w:val="008335CC"/>
    <w:rsid w:val="00857868"/>
    <w:rsid w:val="0086525D"/>
    <w:rsid w:val="008B27D5"/>
    <w:rsid w:val="008F0007"/>
    <w:rsid w:val="00901DB7"/>
    <w:rsid w:val="009073EC"/>
    <w:rsid w:val="00922474"/>
    <w:rsid w:val="00945389"/>
    <w:rsid w:val="009504B1"/>
    <w:rsid w:val="00963473"/>
    <w:rsid w:val="009C6771"/>
    <w:rsid w:val="009D2F11"/>
    <w:rsid w:val="009D7DF0"/>
    <w:rsid w:val="009F5235"/>
    <w:rsid w:val="00A03A43"/>
    <w:rsid w:val="00A218E0"/>
    <w:rsid w:val="00A518B3"/>
    <w:rsid w:val="00A66546"/>
    <w:rsid w:val="00A769FC"/>
    <w:rsid w:val="00A81A77"/>
    <w:rsid w:val="00AA1EC1"/>
    <w:rsid w:val="00AB104D"/>
    <w:rsid w:val="00B13594"/>
    <w:rsid w:val="00B135D5"/>
    <w:rsid w:val="00B20449"/>
    <w:rsid w:val="00B5121D"/>
    <w:rsid w:val="00B51594"/>
    <w:rsid w:val="00BA0C32"/>
    <w:rsid w:val="00BA5B66"/>
    <w:rsid w:val="00BB33FB"/>
    <w:rsid w:val="00C55B82"/>
    <w:rsid w:val="00C63266"/>
    <w:rsid w:val="00C90948"/>
    <w:rsid w:val="00CF304C"/>
    <w:rsid w:val="00D27280"/>
    <w:rsid w:val="00D30544"/>
    <w:rsid w:val="00D43075"/>
    <w:rsid w:val="00D92C27"/>
    <w:rsid w:val="00D95C74"/>
    <w:rsid w:val="00DA03EA"/>
    <w:rsid w:val="00DE1457"/>
    <w:rsid w:val="00DF0EB5"/>
    <w:rsid w:val="00DF2A48"/>
    <w:rsid w:val="00E12AF2"/>
    <w:rsid w:val="00E56649"/>
    <w:rsid w:val="00E61EEF"/>
    <w:rsid w:val="00E6633A"/>
    <w:rsid w:val="00EB05B4"/>
    <w:rsid w:val="00EC2C94"/>
    <w:rsid w:val="00F15AC7"/>
    <w:rsid w:val="00F31A92"/>
    <w:rsid w:val="00F50690"/>
    <w:rsid w:val="00F70391"/>
    <w:rsid w:val="00F70FD2"/>
    <w:rsid w:val="00F778C7"/>
    <w:rsid w:val="00F92A4D"/>
    <w:rsid w:val="00FB163B"/>
    <w:rsid w:val="00FE0F54"/>
    <w:rsid w:val="00FE52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D14"/>
    <w:rPr>
      <w:rFonts w:ascii="Calibri" w:eastAsia="Times New Roman" w:hAnsi="Calibri" w:cs="Times New Roman"/>
      <w:lang w:val="id-ID"/>
    </w:rPr>
  </w:style>
  <w:style w:type="paragraph" w:styleId="Heading2">
    <w:name w:val="heading 2"/>
    <w:basedOn w:val="Normal"/>
    <w:link w:val="Heading2Char"/>
    <w:uiPriority w:val="9"/>
    <w:qFormat/>
    <w:rsid w:val="0069425F"/>
    <w:pPr>
      <w:spacing w:before="100" w:beforeAutospacing="1" w:after="100" w:afterAutospacing="1" w:line="240" w:lineRule="auto"/>
      <w:outlineLvl w:val="1"/>
    </w:pPr>
    <w:rPr>
      <w:rFonts w:ascii="Times New Roman" w:hAnsi="Times New Roman"/>
      <w:b/>
      <w:bCs/>
      <w:sz w:val="36"/>
      <w:szCs w:val="36"/>
      <w:lang w:val="en-US"/>
    </w:rPr>
  </w:style>
  <w:style w:type="paragraph" w:styleId="Heading3">
    <w:name w:val="heading 3"/>
    <w:basedOn w:val="Normal"/>
    <w:next w:val="Normal"/>
    <w:link w:val="Heading3Char"/>
    <w:uiPriority w:val="9"/>
    <w:semiHidden/>
    <w:unhideWhenUsed/>
    <w:qFormat/>
    <w:rsid w:val="007802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D14"/>
    <w:pPr>
      <w:ind w:left="720"/>
      <w:contextualSpacing/>
    </w:pPr>
  </w:style>
  <w:style w:type="character" w:customStyle="1" w:styleId="Heading2Char">
    <w:name w:val="Heading 2 Char"/>
    <w:basedOn w:val="DefaultParagraphFont"/>
    <w:link w:val="Heading2"/>
    <w:uiPriority w:val="9"/>
    <w:rsid w:val="0069425F"/>
    <w:rPr>
      <w:rFonts w:ascii="Times New Roman" w:eastAsia="Times New Roman" w:hAnsi="Times New Roman" w:cs="Times New Roman"/>
      <w:b/>
      <w:bCs/>
      <w:sz w:val="36"/>
      <w:szCs w:val="36"/>
    </w:rPr>
  </w:style>
  <w:style w:type="paragraph" w:styleId="FootnoteText">
    <w:name w:val="footnote text"/>
    <w:basedOn w:val="Normal"/>
    <w:link w:val="FootnoteTextChar"/>
    <w:uiPriority w:val="99"/>
    <w:semiHidden/>
    <w:unhideWhenUsed/>
    <w:rsid w:val="001B3FD5"/>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1B3FD5"/>
    <w:rPr>
      <w:sz w:val="20"/>
      <w:szCs w:val="20"/>
    </w:rPr>
  </w:style>
  <w:style w:type="character" w:styleId="FootnoteReference">
    <w:name w:val="footnote reference"/>
    <w:basedOn w:val="DefaultParagraphFont"/>
    <w:uiPriority w:val="99"/>
    <w:semiHidden/>
    <w:unhideWhenUsed/>
    <w:rsid w:val="001B3FD5"/>
    <w:rPr>
      <w:vertAlign w:val="superscript"/>
    </w:rPr>
  </w:style>
  <w:style w:type="paragraph" w:styleId="BalloonText">
    <w:name w:val="Balloon Text"/>
    <w:basedOn w:val="Normal"/>
    <w:link w:val="BalloonTextChar"/>
    <w:uiPriority w:val="99"/>
    <w:semiHidden/>
    <w:unhideWhenUsed/>
    <w:rsid w:val="00907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EC"/>
    <w:rPr>
      <w:rFonts w:ascii="Tahoma" w:eastAsia="Times New Roman" w:hAnsi="Tahoma" w:cs="Tahoma"/>
      <w:sz w:val="16"/>
      <w:szCs w:val="16"/>
      <w:lang w:val="id-ID"/>
    </w:rPr>
  </w:style>
  <w:style w:type="paragraph" w:styleId="NormalWeb">
    <w:name w:val="Normal (Web)"/>
    <w:basedOn w:val="Normal"/>
    <w:uiPriority w:val="99"/>
    <w:unhideWhenUsed/>
    <w:rsid w:val="00901DB7"/>
    <w:pPr>
      <w:spacing w:before="100" w:beforeAutospacing="1" w:after="100" w:afterAutospacing="1" w:line="240" w:lineRule="auto"/>
    </w:pPr>
    <w:rPr>
      <w:rFonts w:ascii="Times New Roman" w:hAnsi="Times New Roman"/>
      <w:sz w:val="24"/>
      <w:szCs w:val="24"/>
      <w:lang w:val="en-US"/>
    </w:rPr>
  </w:style>
  <w:style w:type="character" w:customStyle="1" w:styleId="Heading3Char">
    <w:name w:val="Heading 3 Char"/>
    <w:basedOn w:val="DefaultParagraphFont"/>
    <w:link w:val="Heading3"/>
    <w:uiPriority w:val="9"/>
    <w:rsid w:val="00780205"/>
    <w:rPr>
      <w:rFonts w:asciiTheme="majorHAnsi" w:eastAsiaTheme="majorEastAsia" w:hAnsiTheme="majorHAnsi" w:cstheme="majorBidi"/>
      <w:b/>
      <w:bCs/>
      <w:color w:val="4F81BD" w:themeColor="accent1"/>
      <w:lang w:val="id-ID"/>
    </w:rPr>
  </w:style>
  <w:style w:type="character" w:customStyle="1" w:styleId="adtext">
    <w:name w:val="adtext"/>
    <w:basedOn w:val="DefaultParagraphFont"/>
    <w:rsid w:val="00780205"/>
  </w:style>
  <w:style w:type="character" w:styleId="Strong">
    <w:name w:val="Strong"/>
    <w:basedOn w:val="DefaultParagraphFont"/>
    <w:uiPriority w:val="22"/>
    <w:qFormat/>
    <w:rsid w:val="00780205"/>
    <w:rPr>
      <w:b/>
      <w:bCs/>
    </w:rPr>
  </w:style>
  <w:style w:type="table" w:styleId="TableGrid">
    <w:name w:val="Table Grid"/>
    <w:basedOn w:val="TableNormal"/>
    <w:uiPriority w:val="59"/>
    <w:rsid w:val="006A5F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q0i42eix5">
    <w:name w:val="q0i42eix5"/>
    <w:basedOn w:val="DefaultParagraphFont"/>
    <w:rsid w:val="0086525D"/>
  </w:style>
  <w:style w:type="paragraph" w:styleId="Header">
    <w:name w:val="header"/>
    <w:basedOn w:val="Normal"/>
    <w:link w:val="HeaderChar"/>
    <w:uiPriority w:val="99"/>
    <w:semiHidden/>
    <w:unhideWhenUsed/>
    <w:rsid w:val="009224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2474"/>
    <w:rPr>
      <w:rFonts w:ascii="Calibri" w:eastAsia="Times New Roman" w:hAnsi="Calibri" w:cs="Times New Roman"/>
      <w:lang w:val="id-ID"/>
    </w:rPr>
  </w:style>
  <w:style w:type="paragraph" w:styleId="Footer">
    <w:name w:val="footer"/>
    <w:basedOn w:val="Normal"/>
    <w:link w:val="FooterChar"/>
    <w:uiPriority w:val="99"/>
    <w:unhideWhenUsed/>
    <w:rsid w:val="00922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474"/>
    <w:rPr>
      <w:rFonts w:ascii="Calibri" w:eastAsia="Times New Roman" w:hAnsi="Calibri" w:cs="Times New Roman"/>
      <w:lang w:val="id-ID"/>
    </w:rPr>
  </w:style>
</w:styles>
</file>

<file path=word/webSettings.xml><?xml version="1.0" encoding="utf-8"?>
<w:webSettings xmlns:r="http://schemas.openxmlformats.org/officeDocument/2006/relationships" xmlns:w="http://schemas.openxmlformats.org/wordprocessingml/2006/main">
  <w:divs>
    <w:div w:id="807208684">
      <w:bodyDiv w:val="1"/>
      <w:marLeft w:val="0"/>
      <w:marRight w:val="0"/>
      <w:marTop w:val="0"/>
      <w:marBottom w:val="0"/>
      <w:divBdr>
        <w:top w:val="none" w:sz="0" w:space="0" w:color="auto"/>
        <w:left w:val="none" w:sz="0" w:space="0" w:color="auto"/>
        <w:bottom w:val="none" w:sz="0" w:space="0" w:color="auto"/>
        <w:right w:val="none" w:sz="0" w:space="0" w:color="auto"/>
      </w:divBdr>
      <w:divsChild>
        <w:div w:id="831914415">
          <w:marLeft w:val="547"/>
          <w:marRight w:val="0"/>
          <w:marTop w:val="0"/>
          <w:marBottom w:val="0"/>
          <w:divBdr>
            <w:top w:val="none" w:sz="0" w:space="0" w:color="auto"/>
            <w:left w:val="none" w:sz="0" w:space="0" w:color="auto"/>
            <w:bottom w:val="none" w:sz="0" w:space="0" w:color="auto"/>
            <w:right w:val="none" w:sz="0" w:space="0" w:color="auto"/>
          </w:divBdr>
        </w:div>
      </w:divsChild>
    </w:div>
    <w:div w:id="1501581956">
      <w:bodyDiv w:val="1"/>
      <w:marLeft w:val="0"/>
      <w:marRight w:val="0"/>
      <w:marTop w:val="0"/>
      <w:marBottom w:val="0"/>
      <w:divBdr>
        <w:top w:val="none" w:sz="0" w:space="0" w:color="auto"/>
        <w:left w:val="none" w:sz="0" w:space="0" w:color="auto"/>
        <w:bottom w:val="none" w:sz="0" w:space="0" w:color="auto"/>
        <w:right w:val="none" w:sz="0" w:space="0" w:color="auto"/>
      </w:divBdr>
      <w:divsChild>
        <w:div w:id="1212230781">
          <w:marLeft w:val="547"/>
          <w:marRight w:val="0"/>
          <w:marTop w:val="0"/>
          <w:marBottom w:val="0"/>
          <w:divBdr>
            <w:top w:val="none" w:sz="0" w:space="0" w:color="auto"/>
            <w:left w:val="none" w:sz="0" w:space="0" w:color="auto"/>
            <w:bottom w:val="none" w:sz="0" w:space="0" w:color="auto"/>
            <w:right w:val="none" w:sz="0" w:space="0" w:color="auto"/>
          </w:divBdr>
        </w:div>
      </w:divsChild>
    </w:div>
    <w:div w:id="1685858282">
      <w:bodyDiv w:val="1"/>
      <w:marLeft w:val="0"/>
      <w:marRight w:val="0"/>
      <w:marTop w:val="0"/>
      <w:marBottom w:val="0"/>
      <w:divBdr>
        <w:top w:val="none" w:sz="0" w:space="0" w:color="auto"/>
        <w:left w:val="none" w:sz="0" w:space="0" w:color="auto"/>
        <w:bottom w:val="none" w:sz="0" w:space="0" w:color="auto"/>
        <w:right w:val="none" w:sz="0" w:space="0" w:color="auto"/>
      </w:divBdr>
      <w:divsChild>
        <w:div w:id="15266728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78AEA0-9AEA-4775-9CAF-990970DE329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942BEBFC-952E-4965-9ED3-B755ED5D5CDF}">
      <dgm:prSet phldrT="[Text]"/>
      <dgm:spPr/>
      <dgm:t>
        <a:bodyPr/>
        <a:lstStyle/>
        <a:p>
          <a:r>
            <a:rPr lang="en-US" dirty="0" smtClean="0"/>
            <a:t>Aset manusia</a:t>
          </a:r>
          <a:endParaRPr lang="en-US" dirty="0"/>
        </a:p>
      </dgm:t>
    </dgm:pt>
    <dgm:pt modelId="{73093859-6E54-4CED-ADAC-0293C5A2BEF1}" type="parTrans" cxnId="{50A89F53-3BC4-4E9B-96D4-5A0A71487319}">
      <dgm:prSet/>
      <dgm:spPr/>
      <dgm:t>
        <a:bodyPr/>
        <a:lstStyle/>
        <a:p>
          <a:endParaRPr lang="en-US"/>
        </a:p>
      </dgm:t>
    </dgm:pt>
    <dgm:pt modelId="{53D425D1-45C7-4C06-AB90-56EB82E2CEF4}" type="sibTrans" cxnId="{50A89F53-3BC4-4E9B-96D4-5A0A71487319}">
      <dgm:prSet/>
      <dgm:spPr/>
      <dgm:t>
        <a:bodyPr/>
        <a:lstStyle/>
        <a:p>
          <a:endParaRPr lang="en-US"/>
        </a:p>
      </dgm:t>
    </dgm:pt>
    <dgm:pt modelId="{9F48F9B9-065A-4AA6-9EA8-371A780F920A}">
      <dgm:prSet phldrT="[Text]"/>
      <dgm:spPr/>
      <dgm:t>
        <a:bodyPr/>
        <a:lstStyle/>
        <a:p>
          <a:r>
            <a:rPr lang="en-US" dirty="0" smtClean="0"/>
            <a:t>Aset fisik</a:t>
          </a:r>
          <a:endParaRPr lang="en-US" dirty="0"/>
        </a:p>
      </dgm:t>
    </dgm:pt>
    <dgm:pt modelId="{AB1E44C2-54DF-4921-A32E-6B41A9FCF95B}" type="parTrans" cxnId="{38A9CE9D-4601-42E3-89ED-5A3E794CC9DF}">
      <dgm:prSet/>
      <dgm:spPr/>
      <dgm:t>
        <a:bodyPr/>
        <a:lstStyle/>
        <a:p>
          <a:endParaRPr lang="en-US"/>
        </a:p>
      </dgm:t>
    </dgm:pt>
    <dgm:pt modelId="{12FEA7B1-DB83-4B3D-A8B6-D13C84C13572}" type="sibTrans" cxnId="{38A9CE9D-4601-42E3-89ED-5A3E794CC9DF}">
      <dgm:prSet/>
      <dgm:spPr/>
      <dgm:t>
        <a:bodyPr/>
        <a:lstStyle/>
        <a:p>
          <a:endParaRPr lang="en-US"/>
        </a:p>
      </dgm:t>
    </dgm:pt>
    <dgm:pt modelId="{F907D545-7AAB-4A05-9458-BBACBF4C7835}">
      <dgm:prSet phldrT="[Text]"/>
      <dgm:spPr/>
      <dgm:t>
        <a:bodyPr/>
        <a:lstStyle/>
        <a:p>
          <a:r>
            <a:rPr lang="en-US" dirty="0" smtClean="0"/>
            <a:t>Aset natural</a:t>
          </a:r>
          <a:endParaRPr lang="en-US" dirty="0"/>
        </a:p>
      </dgm:t>
    </dgm:pt>
    <dgm:pt modelId="{856E2274-7B40-4C5C-8165-71B800BCBA8F}" type="parTrans" cxnId="{9FE445C6-4504-4859-8B65-47F4740B49E7}">
      <dgm:prSet/>
      <dgm:spPr/>
      <dgm:t>
        <a:bodyPr/>
        <a:lstStyle/>
        <a:p>
          <a:endParaRPr lang="en-US"/>
        </a:p>
      </dgm:t>
    </dgm:pt>
    <dgm:pt modelId="{8AA65524-C2D7-415D-8080-28FF74BBC240}" type="sibTrans" cxnId="{9FE445C6-4504-4859-8B65-47F4740B49E7}">
      <dgm:prSet/>
      <dgm:spPr/>
      <dgm:t>
        <a:bodyPr/>
        <a:lstStyle/>
        <a:p>
          <a:endParaRPr lang="en-US"/>
        </a:p>
      </dgm:t>
    </dgm:pt>
    <dgm:pt modelId="{01B299FC-B7FF-461A-AD51-6B1D648F9CFE}">
      <dgm:prSet phldrT="[Text]"/>
      <dgm:spPr/>
      <dgm:t>
        <a:bodyPr/>
        <a:lstStyle/>
        <a:p>
          <a:r>
            <a:rPr lang="en-US" dirty="0" smtClean="0"/>
            <a:t>Aset finansial </a:t>
          </a:r>
          <a:endParaRPr lang="en-US" dirty="0"/>
        </a:p>
      </dgm:t>
    </dgm:pt>
    <dgm:pt modelId="{BB9E5F0D-A2AF-4E98-AD1C-4A991D6CD9B5}" type="parTrans" cxnId="{3262E2AF-2D10-4C16-B89F-A2B091F33D65}">
      <dgm:prSet/>
      <dgm:spPr/>
      <dgm:t>
        <a:bodyPr/>
        <a:lstStyle/>
        <a:p>
          <a:endParaRPr lang="en-US"/>
        </a:p>
      </dgm:t>
    </dgm:pt>
    <dgm:pt modelId="{ED37037D-A479-4CA3-AF5B-EEC93E107FD7}" type="sibTrans" cxnId="{3262E2AF-2D10-4C16-B89F-A2B091F33D65}">
      <dgm:prSet/>
      <dgm:spPr/>
      <dgm:t>
        <a:bodyPr/>
        <a:lstStyle/>
        <a:p>
          <a:endParaRPr lang="en-US"/>
        </a:p>
      </dgm:t>
    </dgm:pt>
    <dgm:pt modelId="{17E833BD-0B17-4425-80E7-23F303F3177E}">
      <dgm:prSet phldrT="[Text]"/>
      <dgm:spPr/>
      <dgm:t>
        <a:bodyPr/>
        <a:lstStyle/>
        <a:p>
          <a:r>
            <a:rPr lang="en-US" dirty="0" smtClean="0"/>
            <a:t>Aset sosial</a:t>
          </a:r>
          <a:endParaRPr lang="en-US" dirty="0"/>
        </a:p>
      </dgm:t>
    </dgm:pt>
    <dgm:pt modelId="{AB36DFBB-F7B2-4C6D-87E9-812A8AED7A78}" type="parTrans" cxnId="{B2643FD6-ABE6-4783-B008-82A4E8CB090F}">
      <dgm:prSet/>
      <dgm:spPr/>
      <dgm:t>
        <a:bodyPr/>
        <a:lstStyle/>
        <a:p>
          <a:endParaRPr lang="en-US"/>
        </a:p>
      </dgm:t>
    </dgm:pt>
    <dgm:pt modelId="{7B83CB75-FF70-4762-94E5-B2CB45061125}" type="sibTrans" cxnId="{B2643FD6-ABE6-4783-B008-82A4E8CB090F}">
      <dgm:prSet/>
      <dgm:spPr/>
      <dgm:t>
        <a:bodyPr/>
        <a:lstStyle/>
        <a:p>
          <a:endParaRPr lang="en-US"/>
        </a:p>
      </dgm:t>
    </dgm:pt>
    <dgm:pt modelId="{AB4C215F-7FCA-4552-BD6D-50B312ECD940}" type="pres">
      <dgm:prSet presAssocID="{3A78AEA0-9AEA-4775-9CAF-990970DE329A}" presName="cycle" presStyleCnt="0">
        <dgm:presLayoutVars>
          <dgm:dir/>
          <dgm:resizeHandles val="exact"/>
        </dgm:presLayoutVars>
      </dgm:prSet>
      <dgm:spPr/>
      <dgm:t>
        <a:bodyPr/>
        <a:lstStyle/>
        <a:p>
          <a:endParaRPr lang="en-US"/>
        </a:p>
      </dgm:t>
    </dgm:pt>
    <dgm:pt modelId="{83BA0DD6-A4BB-4475-A8E1-0E154A801361}" type="pres">
      <dgm:prSet presAssocID="{942BEBFC-952E-4965-9ED3-B755ED5D5CDF}" presName="node" presStyleLbl="node1" presStyleIdx="0" presStyleCnt="5">
        <dgm:presLayoutVars>
          <dgm:bulletEnabled val="1"/>
        </dgm:presLayoutVars>
      </dgm:prSet>
      <dgm:spPr/>
      <dgm:t>
        <a:bodyPr/>
        <a:lstStyle/>
        <a:p>
          <a:endParaRPr lang="en-US"/>
        </a:p>
      </dgm:t>
    </dgm:pt>
    <dgm:pt modelId="{59B6001C-FB0D-42D2-995D-E181C030E6F0}" type="pres">
      <dgm:prSet presAssocID="{942BEBFC-952E-4965-9ED3-B755ED5D5CDF}" presName="spNode" presStyleCnt="0"/>
      <dgm:spPr/>
    </dgm:pt>
    <dgm:pt modelId="{A4151343-3810-4A87-A275-1F6EBAF68F11}" type="pres">
      <dgm:prSet presAssocID="{53D425D1-45C7-4C06-AB90-56EB82E2CEF4}" presName="sibTrans" presStyleLbl="sibTrans1D1" presStyleIdx="0" presStyleCnt="5"/>
      <dgm:spPr/>
      <dgm:t>
        <a:bodyPr/>
        <a:lstStyle/>
        <a:p>
          <a:endParaRPr lang="en-US"/>
        </a:p>
      </dgm:t>
    </dgm:pt>
    <dgm:pt modelId="{646C9874-ACFE-4417-BD02-08819EFF7F34}" type="pres">
      <dgm:prSet presAssocID="{9F48F9B9-065A-4AA6-9EA8-371A780F920A}" presName="node" presStyleLbl="node1" presStyleIdx="1" presStyleCnt="5">
        <dgm:presLayoutVars>
          <dgm:bulletEnabled val="1"/>
        </dgm:presLayoutVars>
      </dgm:prSet>
      <dgm:spPr/>
      <dgm:t>
        <a:bodyPr/>
        <a:lstStyle/>
        <a:p>
          <a:endParaRPr lang="en-US"/>
        </a:p>
      </dgm:t>
    </dgm:pt>
    <dgm:pt modelId="{9129D2F3-35E8-4909-8AF0-C059BE0FDBD1}" type="pres">
      <dgm:prSet presAssocID="{9F48F9B9-065A-4AA6-9EA8-371A780F920A}" presName="spNode" presStyleCnt="0"/>
      <dgm:spPr/>
    </dgm:pt>
    <dgm:pt modelId="{0D5B9756-9B09-4D60-AFEF-33D29E01A2C3}" type="pres">
      <dgm:prSet presAssocID="{12FEA7B1-DB83-4B3D-A8B6-D13C84C13572}" presName="sibTrans" presStyleLbl="sibTrans1D1" presStyleIdx="1" presStyleCnt="5"/>
      <dgm:spPr/>
      <dgm:t>
        <a:bodyPr/>
        <a:lstStyle/>
        <a:p>
          <a:endParaRPr lang="en-US"/>
        </a:p>
      </dgm:t>
    </dgm:pt>
    <dgm:pt modelId="{01EE881A-E0D5-434B-9E7C-6AF3594E58DF}" type="pres">
      <dgm:prSet presAssocID="{F907D545-7AAB-4A05-9458-BBACBF4C7835}" presName="node" presStyleLbl="node1" presStyleIdx="2" presStyleCnt="5">
        <dgm:presLayoutVars>
          <dgm:bulletEnabled val="1"/>
        </dgm:presLayoutVars>
      </dgm:prSet>
      <dgm:spPr/>
      <dgm:t>
        <a:bodyPr/>
        <a:lstStyle/>
        <a:p>
          <a:endParaRPr lang="en-US"/>
        </a:p>
      </dgm:t>
    </dgm:pt>
    <dgm:pt modelId="{90B90C70-2987-46D6-9A66-C9D79E8D63FA}" type="pres">
      <dgm:prSet presAssocID="{F907D545-7AAB-4A05-9458-BBACBF4C7835}" presName="spNode" presStyleCnt="0"/>
      <dgm:spPr/>
    </dgm:pt>
    <dgm:pt modelId="{5A1050D6-783C-4DE8-AE64-4CA8BC43643A}" type="pres">
      <dgm:prSet presAssocID="{8AA65524-C2D7-415D-8080-28FF74BBC240}" presName="sibTrans" presStyleLbl="sibTrans1D1" presStyleIdx="2" presStyleCnt="5"/>
      <dgm:spPr/>
      <dgm:t>
        <a:bodyPr/>
        <a:lstStyle/>
        <a:p>
          <a:endParaRPr lang="en-US"/>
        </a:p>
      </dgm:t>
    </dgm:pt>
    <dgm:pt modelId="{80B61A73-FEFB-48F6-A4C9-5CCD93A125FB}" type="pres">
      <dgm:prSet presAssocID="{01B299FC-B7FF-461A-AD51-6B1D648F9CFE}" presName="node" presStyleLbl="node1" presStyleIdx="3" presStyleCnt="5">
        <dgm:presLayoutVars>
          <dgm:bulletEnabled val="1"/>
        </dgm:presLayoutVars>
      </dgm:prSet>
      <dgm:spPr/>
      <dgm:t>
        <a:bodyPr/>
        <a:lstStyle/>
        <a:p>
          <a:endParaRPr lang="en-US"/>
        </a:p>
      </dgm:t>
    </dgm:pt>
    <dgm:pt modelId="{C9D64C3D-B80A-4F03-902E-10A766FE28A4}" type="pres">
      <dgm:prSet presAssocID="{01B299FC-B7FF-461A-AD51-6B1D648F9CFE}" presName="spNode" presStyleCnt="0"/>
      <dgm:spPr/>
    </dgm:pt>
    <dgm:pt modelId="{5F9314AC-AC25-414F-867F-1553BBC4B3A9}" type="pres">
      <dgm:prSet presAssocID="{ED37037D-A479-4CA3-AF5B-EEC93E107FD7}" presName="sibTrans" presStyleLbl="sibTrans1D1" presStyleIdx="3" presStyleCnt="5"/>
      <dgm:spPr/>
      <dgm:t>
        <a:bodyPr/>
        <a:lstStyle/>
        <a:p>
          <a:endParaRPr lang="en-US"/>
        </a:p>
      </dgm:t>
    </dgm:pt>
    <dgm:pt modelId="{AD18F5BB-5AF4-4DDF-923C-419E26573C5C}" type="pres">
      <dgm:prSet presAssocID="{17E833BD-0B17-4425-80E7-23F303F3177E}" presName="node" presStyleLbl="node1" presStyleIdx="4" presStyleCnt="5">
        <dgm:presLayoutVars>
          <dgm:bulletEnabled val="1"/>
        </dgm:presLayoutVars>
      </dgm:prSet>
      <dgm:spPr/>
      <dgm:t>
        <a:bodyPr/>
        <a:lstStyle/>
        <a:p>
          <a:endParaRPr lang="en-US"/>
        </a:p>
      </dgm:t>
    </dgm:pt>
    <dgm:pt modelId="{D80AC64D-FF9A-4DCC-86E1-69D4F3B72782}" type="pres">
      <dgm:prSet presAssocID="{17E833BD-0B17-4425-80E7-23F303F3177E}" presName="spNode" presStyleCnt="0"/>
      <dgm:spPr/>
    </dgm:pt>
    <dgm:pt modelId="{FBF12FC7-17D3-4E82-9A96-9A383DAC133D}" type="pres">
      <dgm:prSet presAssocID="{7B83CB75-FF70-4762-94E5-B2CB45061125}" presName="sibTrans" presStyleLbl="sibTrans1D1" presStyleIdx="4" presStyleCnt="5"/>
      <dgm:spPr/>
      <dgm:t>
        <a:bodyPr/>
        <a:lstStyle/>
        <a:p>
          <a:endParaRPr lang="en-US"/>
        </a:p>
      </dgm:t>
    </dgm:pt>
  </dgm:ptLst>
  <dgm:cxnLst>
    <dgm:cxn modelId="{EBD7D485-FC96-4534-AB43-F3F6F1DC35E7}" type="presOf" srcId="{7B83CB75-FF70-4762-94E5-B2CB45061125}" destId="{FBF12FC7-17D3-4E82-9A96-9A383DAC133D}" srcOrd="0" destOrd="0" presId="urn:microsoft.com/office/officeart/2005/8/layout/cycle5"/>
    <dgm:cxn modelId="{932100FF-D972-4333-9413-3F18C3271698}" type="presOf" srcId="{17E833BD-0B17-4425-80E7-23F303F3177E}" destId="{AD18F5BB-5AF4-4DDF-923C-419E26573C5C}" srcOrd="0" destOrd="0" presId="urn:microsoft.com/office/officeart/2005/8/layout/cycle5"/>
    <dgm:cxn modelId="{38A9CE9D-4601-42E3-89ED-5A3E794CC9DF}" srcId="{3A78AEA0-9AEA-4775-9CAF-990970DE329A}" destId="{9F48F9B9-065A-4AA6-9EA8-371A780F920A}" srcOrd="1" destOrd="0" parTransId="{AB1E44C2-54DF-4921-A32E-6B41A9FCF95B}" sibTransId="{12FEA7B1-DB83-4B3D-A8B6-D13C84C13572}"/>
    <dgm:cxn modelId="{2D82AD88-FE8F-48F4-8CE6-B6CD1CCA53E6}" type="presOf" srcId="{9F48F9B9-065A-4AA6-9EA8-371A780F920A}" destId="{646C9874-ACFE-4417-BD02-08819EFF7F34}" srcOrd="0" destOrd="0" presId="urn:microsoft.com/office/officeart/2005/8/layout/cycle5"/>
    <dgm:cxn modelId="{28C19A3A-01B1-4A0D-942D-5FC24456D2AD}" type="presOf" srcId="{3A78AEA0-9AEA-4775-9CAF-990970DE329A}" destId="{AB4C215F-7FCA-4552-BD6D-50B312ECD940}" srcOrd="0" destOrd="0" presId="urn:microsoft.com/office/officeart/2005/8/layout/cycle5"/>
    <dgm:cxn modelId="{6CD02EC0-A266-410D-A521-AB3C858B450B}" type="presOf" srcId="{01B299FC-B7FF-461A-AD51-6B1D648F9CFE}" destId="{80B61A73-FEFB-48F6-A4C9-5CCD93A125FB}" srcOrd="0" destOrd="0" presId="urn:microsoft.com/office/officeart/2005/8/layout/cycle5"/>
    <dgm:cxn modelId="{CDCDDBF6-0BBE-4B75-836F-F61DF2BF7504}" type="presOf" srcId="{12FEA7B1-DB83-4B3D-A8B6-D13C84C13572}" destId="{0D5B9756-9B09-4D60-AFEF-33D29E01A2C3}" srcOrd="0" destOrd="0" presId="urn:microsoft.com/office/officeart/2005/8/layout/cycle5"/>
    <dgm:cxn modelId="{23DE6FB6-DE79-41FE-B82C-5FC00F4DDD39}" type="presOf" srcId="{ED37037D-A479-4CA3-AF5B-EEC93E107FD7}" destId="{5F9314AC-AC25-414F-867F-1553BBC4B3A9}" srcOrd="0" destOrd="0" presId="urn:microsoft.com/office/officeart/2005/8/layout/cycle5"/>
    <dgm:cxn modelId="{75C24D7F-F4AC-4536-B7FE-F3F0336E8E68}" type="presOf" srcId="{53D425D1-45C7-4C06-AB90-56EB82E2CEF4}" destId="{A4151343-3810-4A87-A275-1F6EBAF68F11}" srcOrd="0" destOrd="0" presId="urn:microsoft.com/office/officeart/2005/8/layout/cycle5"/>
    <dgm:cxn modelId="{43CE7BD4-0BE4-4412-B5F7-EB1FB4923FEB}" type="presOf" srcId="{942BEBFC-952E-4965-9ED3-B755ED5D5CDF}" destId="{83BA0DD6-A4BB-4475-A8E1-0E154A801361}" srcOrd="0" destOrd="0" presId="urn:microsoft.com/office/officeart/2005/8/layout/cycle5"/>
    <dgm:cxn modelId="{50A89F53-3BC4-4E9B-96D4-5A0A71487319}" srcId="{3A78AEA0-9AEA-4775-9CAF-990970DE329A}" destId="{942BEBFC-952E-4965-9ED3-B755ED5D5CDF}" srcOrd="0" destOrd="0" parTransId="{73093859-6E54-4CED-ADAC-0293C5A2BEF1}" sibTransId="{53D425D1-45C7-4C06-AB90-56EB82E2CEF4}"/>
    <dgm:cxn modelId="{9FE445C6-4504-4859-8B65-47F4740B49E7}" srcId="{3A78AEA0-9AEA-4775-9CAF-990970DE329A}" destId="{F907D545-7AAB-4A05-9458-BBACBF4C7835}" srcOrd="2" destOrd="0" parTransId="{856E2274-7B40-4C5C-8165-71B800BCBA8F}" sibTransId="{8AA65524-C2D7-415D-8080-28FF74BBC240}"/>
    <dgm:cxn modelId="{C7EDFAD4-76C0-4B3E-B0B7-5FE1D411FE10}" type="presOf" srcId="{8AA65524-C2D7-415D-8080-28FF74BBC240}" destId="{5A1050D6-783C-4DE8-AE64-4CA8BC43643A}" srcOrd="0" destOrd="0" presId="urn:microsoft.com/office/officeart/2005/8/layout/cycle5"/>
    <dgm:cxn modelId="{3262E2AF-2D10-4C16-B89F-A2B091F33D65}" srcId="{3A78AEA0-9AEA-4775-9CAF-990970DE329A}" destId="{01B299FC-B7FF-461A-AD51-6B1D648F9CFE}" srcOrd="3" destOrd="0" parTransId="{BB9E5F0D-A2AF-4E98-AD1C-4A991D6CD9B5}" sibTransId="{ED37037D-A479-4CA3-AF5B-EEC93E107FD7}"/>
    <dgm:cxn modelId="{B2643FD6-ABE6-4783-B008-82A4E8CB090F}" srcId="{3A78AEA0-9AEA-4775-9CAF-990970DE329A}" destId="{17E833BD-0B17-4425-80E7-23F303F3177E}" srcOrd="4" destOrd="0" parTransId="{AB36DFBB-F7B2-4C6D-87E9-812A8AED7A78}" sibTransId="{7B83CB75-FF70-4762-94E5-B2CB45061125}"/>
    <dgm:cxn modelId="{1B06C1C1-7EDB-4000-B776-822BE08381FA}" type="presOf" srcId="{F907D545-7AAB-4A05-9458-BBACBF4C7835}" destId="{01EE881A-E0D5-434B-9E7C-6AF3594E58DF}" srcOrd="0" destOrd="0" presId="urn:microsoft.com/office/officeart/2005/8/layout/cycle5"/>
    <dgm:cxn modelId="{2207702B-B766-401E-8C44-2782DF1CFC82}" type="presParOf" srcId="{AB4C215F-7FCA-4552-BD6D-50B312ECD940}" destId="{83BA0DD6-A4BB-4475-A8E1-0E154A801361}" srcOrd="0" destOrd="0" presId="urn:microsoft.com/office/officeart/2005/8/layout/cycle5"/>
    <dgm:cxn modelId="{3F1028DB-317A-4246-B402-271EB77DCDC8}" type="presParOf" srcId="{AB4C215F-7FCA-4552-BD6D-50B312ECD940}" destId="{59B6001C-FB0D-42D2-995D-E181C030E6F0}" srcOrd="1" destOrd="0" presId="urn:microsoft.com/office/officeart/2005/8/layout/cycle5"/>
    <dgm:cxn modelId="{ECCB3A25-39AA-4FC9-A64D-7AE6EC54F5F2}" type="presParOf" srcId="{AB4C215F-7FCA-4552-BD6D-50B312ECD940}" destId="{A4151343-3810-4A87-A275-1F6EBAF68F11}" srcOrd="2" destOrd="0" presId="urn:microsoft.com/office/officeart/2005/8/layout/cycle5"/>
    <dgm:cxn modelId="{D9328B4F-E85E-4CDC-9B92-D97977A53A0E}" type="presParOf" srcId="{AB4C215F-7FCA-4552-BD6D-50B312ECD940}" destId="{646C9874-ACFE-4417-BD02-08819EFF7F34}" srcOrd="3" destOrd="0" presId="urn:microsoft.com/office/officeart/2005/8/layout/cycle5"/>
    <dgm:cxn modelId="{DC88988B-C23E-4E6B-8B02-8B07C4592470}" type="presParOf" srcId="{AB4C215F-7FCA-4552-BD6D-50B312ECD940}" destId="{9129D2F3-35E8-4909-8AF0-C059BE0FDBD1}" srcOrd="4" destOrd="0" presId="urn:microsoft.com/office/officeart/2005/8/layout/cycle5"/>
    <dgm:cxn modelId="{EA15A541-4B9D-40E0-9343-047F8A45B4A3}" type="presParOf" srcId="{AB4C215F-7FCA-4552-BD6D-50B312ECD940}" destId="{0D5B9756-9B09-4D60-AFEF-33D29E01A2C3}" srcOrd="5" destOrd="0" presId="urn:microsoft.com/office/officeart/2005/8/layout/cycle5"/>
    <dgm:cxn modelId="{0AF90F3A-5AB9-4A32-A9BB-BDD908C3CC45}" type="presParOf" srcId="{AB4C215F-7FCA-4552-BD6D-50B312ECD940}" destId="{01EE881A-E0D5-434B-9E7C-6AF3594E58DF}" srcOrd="6" destOrd="0" presId="urn:microsoft.com/office/officeart/2005/8/layout/cycle5"/>
    <dgm:cxn modelId="{8F7D2220-F65D-4049-B31B-F1449EB82452}" type="presParOf" srcId="{AB4C215F-7FCA-4552-BD6D-50B312ECD940}" destId="{90B90C70-2987-46D6-9A66-C9D79E8D63FA}" srcOrd="7" destOrd="0" presId="urn:microsoft.com/office/officeart/2005/8/layout/cycle5"/>
    <dgm:cxn modelId="{960DA3B1-0549-42FE-8F7F-B143C7DDD360}" type="presParOf" srcId="{AB4C215F-7FCA-4552-BD6D-50B312ECD940}" destId="{5A1050D6-783C-4DE8-AE64-4CA8BC43643A}" srcOrd="8" destOrd="0" presId="urn:microsoft.com/office/officeart/2005/8/layout/cycle5"/>
    <dgm:cxn modelId="{0BB3C321-3580-48A4-BC3E-DBC5C1E387C8}" type="presParOf" srcId="{AB4C215F-7FCA-4552-BD6D-50B312ECD940}" destId="{80B61A73-FEFB-48F6-A4C9-5CCD93A125FB}" srcOrd="9" destOrd="0" presId="urn:microsoft.com/office/officeart/2005/8/layout/cycle5"/>
    <dgm:cxn modelId="{69387375-DA81-4701-B27E-6EE2BC2EA0D2}" type="presParOf" srcId="{AB4C215F-7FCA-4552-BD6D-50B312ECD940}" destId="{C9D64C3D-B80A-4F03-902E-10A766FE28A4}" srcOrd="10" destOrd="0" presId="urn:microsoft.com/office/officeart/2005/8/layout/cycle5"/>
    <dgm:cxn modelId="{7716C1FB-4F8F-45BF-90EC-ABDCA62C5E5E}" type="presParOf" srcId="{AB4C215F-7FCA-4552-BD6D-50B312ECD940}" destId="{5F9314AC-AC25-414F-867F-1553BBC4B3A9}" srcOrd="11" destOrd="0" presId="urn:microsoft.com/office/officeart/2005/8/layout/cycle5"/>
    <dgm:cxn modelId="{06BC0CAA-B619-4860-9D82-B51948C0BEEA}" type="presParOf" srcId="{AB4C215F-7FCA-4552-BD6D-50B312ECD940}" destId="{AD18F5BB-5AF4-4DDF-923C-419E26573C5C}" srcOrd="12" destOrd="0" presId="urn:microsoft.com/office/officeart/2005/8/layout/cycle5"/>
    <dgm:cxn modelId="{7E830555-1561-4D30-B404-F38A1BEAC0AD}" type="presParOf" srcId="{AB4C215F-7FCA-4552-BD6D-50B312ECD940}" destId="{D80AC64D-FF9A-4DCC-86E1-69D4F3B72782}" srcOrd="13" destOrd="0" presId="urn:microsoft.com/office/officeart/2005/8/layout/cycle5"/>
    <dgm:cxn modelId="{1F96F4D0-8EF0-42FD-A4E0-FAAA1981F784}" type="presParOf" srcId="{AB4C215F-7FCA-4552-BD6D-50B312ECD940}" destId="{FBF12FC7-17D3-4E82-9A96-9A383DAC133D}" srcOrd="14"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58CF715E-01C2-44D8-9022-9764D7D6FD55}" type="doc">
      <dgm:prSet loTypeId="urn:microsoft.com/office/officeart/2005/8/layout/hProcess9" loCatId="process" qsTypeId="urn:microsoft.com/office/officeart/2005/8/quickstyle/3d3" qsCatId="3D" csTypeId="urn:microsoft.com/office/officeart/2005/8/colors/accent1_2" csCatId="accent1" phldr="1"/>
      <dgm:spPr/>
      <dgm:t>
        <a:bodyPr/>
        <a:lstStyle/>
        <a:p>
          <a:endParaRPr lang="en-US"/>
        </a:p>
      </dgm:t>
    </dgm:pt>
    <dgm:pt modelId="{F2621E94-569B-4564-BED7-626AA10CD561}">
      <dgm:prSet phldrT="[Text]"/>
      <dgm:spPr/>
      <dgm:t>
        <a:bodyPr/>
        <a:lstStyle/>
        <a:p>
          <a:r>
            <a:rPr lang="en-US" dirty="0"/>
            <a:t>mengakses dukungan Pemda</a:t>
          </a:r>
        </a:p>
      </dgm:t>
    </dgm:pt>
    <dgm:pt modelId="{DCF76A10-3976-4D91-B0E6-C2144EBB8D1D}" type="parTrans" cxnId="{9CBD7D64-68A7-4B01-A265-18DF157B7D7D}">
      <dgm:prSet/>
      <dgm:spPr/>
      <dgm:t>
        <a:bodyPr/>
        <a:lstStyle/>
        <a:p>
          <a:endParaRPr lang="en-US"/>
        </a:p>
      </dgm:t>
    </dgm:pt>
    <dgm:pt modelId="{0B81DA4F-4264-453F-A85E-07DEC1C622A6}" type="sibTrans" cxnId="{9CBD7D64-68A7-4B01-A265-18DF157B7D7D}">
      <dgm:prSet/>
      <dgm:spPr/>
      <dgm:t>
        <a:bodyPr/>
        <a:lstStyle/>
        <a:p>
          <a:endParaRPr lang="en-US"/>
        </a:p>
      </dgm:t>
    </dgm:pt>
    <dgm:pt modelId="{24114FBA-C3D2-490F-B0AE-74AD5B54D32F}">
      <dgm:prSet phldrT="[Text]"/>
      <dgm:spPr/>
      <dgm:t>
        <a:bodyPr/>
        <a:lstStyle/>
        <a:p>
          <a:r>
            <a:rPr lang="en-US" dirty="0"/>
            <a:t>mengorganisir dukungan warga lainnya</a:t>
          </a:r>
        </a:p>
      </dgm:t>
    </dgm:pt>
    <dgm:pt modelId="{96A81E92-2044-4CB4-9CFB-F8003F2BD006}" type="parTrans" cxnId="{12B35AD5-5D37-474B-9EC2-013FAC91D720}">
      <dgm:prSet/>
      <dgm:spPr/>
      <dgm:t>
        <a:bodyPr/>
        <a:lstStyle/>
        <a:p>
          <a:endParaRPr lang="en-US"/>
        </a:p>
      </dgm:t>
    </dgm:pt>
    <dgm:pt modelId="{CD434DAF-174E-4311-B3EC-E91554A17377}" type="sibTrans" cxnId="{12B35AD5-5D37-474B-9EC2-013FAC91D720}">
      <dgm:prSet/>
      <dgm:spPr/>
      <dgm:t>
        <a:bodyPr/>
        <a:lstStyle/>
        <a:p>
          <a:endParaRPr lang="en-US"/>
        </a:p>
      </dgm:t>
    </dgm:pt>
    <dgm:pt modelId="{DE0A6D51-4B15-4A40-8767-D8CE10BAC0D5}">
      <dgm:prSet phldrT="[Text]"/>
      <dgm:spPr/>
      <dgm:t>
        <a:bodyPr/>
        <a:lstStyle/>
        <a:p>
          <a:r>
            <a:rPr lang="en-US" dirty="0"/>
            <a:t>mengembangkan jaringan pemasaran wisata Goa Pindul</a:t>
          </a:r>
        </a:p>
      </dgm:t>
    </dgm:pt>
    <dgm:pt modelId="{42007030-39B8-4EF8-BF57-296E66B24597}" type="parTrans" cxnId="{8B755F64-73AF-4FC6-89AE-3222146557AF}">
      <dgm:prSet/>
      <dgm:spPr/>
      <dgm:t>
        <a:bodyPr/>
        <a:lstStyle/>
        <a:p>
          <a:endParaRPr lang="en-US"/>
        </a:p>
      </dgm:t>
    </dgm:pt>
    <dgm:pt modelId="{865246E7-1760-4D8F-BD74-CC2DAEB0D4DE}" type="sibTrans" cxnId="{8B755F64-73AF-4FC6-89AE-3222146557AF}">
      <dgm:prSet/>
      <dgm:spPr/>
      <dgm:t>
        <a:bodyPr/>
        <a:lstStyle/>
        <a:p>
          <a:endParaRPr lang="en-US"/>
        </a:p>
      </dgm:t>
    </dgm:pt>
    <dgm:pt modelId="{E621F9F0-A5E3-44F7-8CB9-03D53C73689C}">
      <dgm:prSet/>
      <dgm:spPr/>
      <dgm:t>
        <a:bodyPr/>
        <a:lstStyle/>
        <a:p>
          <a:r>
            <a:rPr lang="en-US" dirty="0"/>
            <a:t>membentuk pokdarwis</a:t>
          </a:r>
        </a:p>
      </dgm:t>
    </dgm:pt>
    <dgm:pt modelId="{E43DADDD-866E-4510-B8C1-C4A082BEFB3F}" type="parTrans" cxnId="{7FC827B4-9857-49D3-AB77-9F42468EDC58}">
      <dgm:prSet/>
      <dgm:spPr/>
      <dgm:t>
        <a:bodyPr/>
        <a:lstStyle/>
        <a:p>
          <a:endParaRPr lang="en-US"/>
        </a:p>
      </dgm:t>
    </dgm:pt>
    <dgm:pt modelId="{10908AC5-B9BF-4B33-A01A-CF8BAF6C6880}" type="sibTrans" cxnId="{7FC827B4-9857-49D3-AB77-9F42468EDC58}">
      <dgm:prSet/>
      <dgm:spPr/>
      <dgm:t>
        <a:bodyPr/>
        <a:lstStyle/>
        <a:p>
          <a:endParaRPr lang="en-US"/>
        </a:p>
      </dgm:t>
    </dgm:pt>
    <dgm:pt modelId="{E71E92C3-2F1A-484C-BD07-06EB99B67DCC}" type="pres">
      <dgm:prSet presAssocID="{58CF715E-01C2-44D8-9022-9764D7D6FD55}" presName="CompostProcess" presStyleCnt="0">
        <dgm:presLayoutVars>
          <dgm:dir/>
          <dgm:resizeHandles val="exact"/>
        </dgm:presLayoutVars>
      </dgm:prSet>
      <dgm:spPr/>
      <dgm:t>
        <a:bodyPr/>
        <a:lstStyle/>
        <a:p>
          <a:endParaRPr lang="en-US"/>
        </a:p>
      </dgm:t>
    </dgm:pt>
    <dgm:pt modelId="{53987557-780C-412C-8DE6-CC211F82F8F3}" type="pres">
      <dgm:prSet presAssocID="{58CF715E-01C2-44D8-9022-9764D7D6FD55}" presName="arrow" presStyleLbl="bgShp" presStyleIdx="0" presStyleCnt="1"/>
      <dgm:spPr/>
    </dgm:pt>
    <dgm:pt modelId="{F50289D9-0672-4247-85A1-B858CBC9EA6B}" type="pres">
      <dgm:prSet presAssocID="{58CF715E-01C2-44D8-9022-9764D7D6FD55}" presName="linearProcess" presStyleCnt="0"/>
      <dgm:spPr/>
    </dgm:pt>
    <dgm:pt modelId="{3B5E255D-E04C-4007-9666-4C7065424810}" type="pres">
      <dgm:prSet presAssocID="{E621F9F0-A5E3-44F7-8CB9-03D53C73689C}" presName="textNode" presStyleLbl="node1" presStyleIdx="0" presStyleCnt="4">
        <dgm:presLayoutVars>
          <dgm:bulletEnabled val="1"/>
        </dgm:presLayoutVars>
      </dgm:prSet>
      <dgm:spPr/>
      <dgm:t>
        <a:bodyPr/>
        <a:lstStyle/>
        <a:p>
          <a:endParaRPr lang="en-US"/>
        </a:p>
      </dgm:t>
    </dgm:pt>
    <dgm:pt modelId="{CDAC85E8-972F-4D83-9CCE-35CB0662A3AB}" type="pres">
      <dgm:prSet presAssocID="{10908AC5-B9BF-4B33-A01A-CF8BAF6C6880}" presName="sibTrans" presStyleCnt="0"/>
      <dgm:spPr/>
    </dgm:pt>
    <dgm:pt modelId="{2D6B6A61-29A5-4817-9E86-777594305B52}" type="pres">
      <dgm:prSet presAssocID="{F2621E94-569B-4564-BED7-626AA10CD561}" presName="textNode" presStyleLbl="node1" presStyleIdx="1" presStyleCnt="4">
        <dgm:presLayoutVars>
          <dgm:bulletEnabled val="1"/>
        </dgm:presLayoutVars>
      </dgm:prSet>
      <dgm:spPr/>
      <dgm:t>
        <a:bodyPr/>
        <a:lstStyle/>
        <a:p>
          <a:endParaRPr lang="en-US"/>
        </a:p>
      </dgm:t>
    </dgm:pt>
    <dgm:pt modelId="{63B868DE-4EB8-4993-AFF5-4174C03C7A58}" type="pres">
      <dgm:prSet presAssocID="{0B81DA4F-4264-453F-A85E-07DEC1C622A6}" presName="sibTrans" presStyleCnt="0"/>
      <dgm:spPr/>
    </dgm:pt>
    <dgm:pt modelId="{6E47C8A7-F41D-4434-8612-D7780734019C}" type="pres">
      <dgm:prSet presAssocID="{24114FBA-C3D2-490F-B0AE-74AD5B54D32F}" presName="textNode" presStyleLbl="node1" presStyleIdx="2" presStyleCnt="4">
        <dgm:presLayoutVars>
          <dgm:bulletEnabled val="1"/>
        </dgm:presLayoutVars>
      </dgm:prSet>
      <dgm:spPr/>
      <dgm:t>
        <a:bodyPr/>
        <a:lstStyle/>
        <a:p>
          <a:endParaRPr lang="en-US"/>
        </a:p>
      </dgm:t>
    </dgm:pt>
    <dgm:pt modelId="{853C1D7C-9176-4B46-908F-CF865085FA30}" type="pres">
      <dgm:prSet presAssocID="{CD434DAF-174E-4311-B3EC-E91554A17377}" presName="sibTrans" presStyleCnt="0"/>
      <dgm:spPr/>
    </dgm:pt>
    <dgm:pt modelId="{FF06C4C4-C1A0-46A2-8971-19FBBEC4221B}" type="pres">
      <dgm:prSet presAssocID="{DE0A6D51-4B15-4A40-8767-D8CE10BAC0D5}" presName="textNode" presStyleLbl="node1" presStyleIdx="3" presStyleCnt="4">
        <dgm:presLayoutVars>
          <dgm:bulletEnabled val="1"/>
        </dgm:presLayoutVars>
      </dgm:prSet>
      <dgm:spPr/>
      <dgm:t>
        <a:bodyPr/>
        <a:lstStyle/>
        <a:p>
          <a:endParaRPr lang="en-US"/>
        </a:p>
      </dgm:t>
    </dgm:pt>
  </dgm:ptLst>
  <dgm:cxnLst>
    <dgm:cxn modelId="{AD13125F-C1FE-4661-81EC-E61B0BF59517}" type="presOf" srcId="{F2621E94-569B-4564-BED7-626AA10CD561}" destId="{2D6B6A61-29A5-4817-9E86-777594305B52}" srcOrd="0" destOrd="0" presId="urn:microsoft.com/office/officeart/2005/8/layout/hProcess9"/>
    <dgm:cxn modelId="{B3B56B32-57A0-41BF-836E-BAA93F3BF587}" type="presOf" srcId="{24114FBA-C3D2-490F-B0AE-74AD5B54D32F}" destId="{6E47C8A7-F41D-4434-8612-D7780734019C}" srcOrd="0" destOrd="0" presId="urn:microsoft.com/office/officeart/2005/8/layout/hProcess9"/>
    <dgm:cxn modelId="{12B35AD5-5D37-474B-9EC2-013FAC91D720}" srcId="{58CF715E-01C2-44D8-9022-9764D7D6FD55}" destId="{24114FBA-C3D2-490F-B0AE-74AD5B54D32F}" srcOrd="2" destOrd="0" parTransId="{96A81E92-2044-4CB4-9CFB-F8003F2BD006}" sibTransId="{CD434DAF-174E-4311-B3EC-E91554A17377}"/>
    <dgm:cxn modelId="{7FC827B4-9857-49D3-AB77-9F42468EDC58}" srcId="{58CF715E-01C2-44D8-9022-9764D7D6FD55}" destId="{E621F9F0-A5E3-44F7-8CB9-03D53C73689C}" srcOrd="0" destOrd="0" parTransId="{E43DADDD-866E-4510-B8C1-C4A082BEFB3F}" sibTransId="{10908AC5-B9BF-4B33-A01A-CF8BAF6C6880}"/>
    <dgm:cxn modelId="{C824B2F1-D230-4C53-AC5E-AB071EF55CAE}" type="presOf" srcId="{DE0A6D51-4B15-4A40-8767-D8CE10BAC0D5}" destId="{FF06C4C4-C1A0-46A2-8971-19FBBEC4221B}" srcOrd="0" destOrd="0" presId="urn:microsoft.com/office/officeart/2005/8/layout/hProcess9"/>
    <dgm:cxn modelId="{9ACC34BC-9379-41AE-A211-22D055ADE2B7}" type="presOf" srcId="{E621F9F0-A5E3-44F7-8CB9-03D53C73689C}" destId="{3B5E255D-E04C-4007-9666-4C7065424810}" srcOrd="0" destOrd="0" presId="urn:microsoft.com/office/officeart/2005/8/layout/hProcess9"/>
    <dgm:cxn modelId="{8B755F64-73AF-4FC6-89AE-3222146557AF}" srcId="{58CF715E-01C2-44D8-9022-9764D7D6FD55}" destId="{DE0A6D51-4B15-4A40-8767-D8CE10BAC0D5}" srcOrd="3" destOrd="0" parTransId="{42007030-39B8-4EF8-BF57-296E66B24597}" sibTransId="{865246E7-1760-4D8F-BD74-CC2DAEB0D4DE}"/>
    <dgm:cxn modelId="{9CBD7D64-68A7-4B01-A265-18DF157B7D7D}" srcId="{58CF715E-01C2-44D8-9022-9764D7D6FD55}" destId="{F2621E94-569B-4564-BED7-626AA10CD561}" srcOrd="1" destOrd="0" parTransId="{DCF76A10-3976-4D91-B0E6-C2144EBB8D1D}" sibTransId="{0B81DA4F-4264-453F-A85E-07DEC1C622A6}"/>
    <dgm:cxn modelId="{675FB37C-17CB-4672-8055-31CA0DECFF29}" type="presOf" srcId="{58CF715E-01C2-44D8-9022-9764D7D6FD55}" destId="{E71E92C3-2F1A-484C-BD07-06EB99B67DCC}" srcOrd="0" destOrd="0" presId="urn:microsoft.com/office/officeart/2005/8/layout/hProcess9"/>
    <dgm:cxn modelId="{14F1EF2D-2F96-4CBA-95E7-0E4C09B9002B}" type="presParOf" srcId="{E71E92C3-2F1A-484C-BD07-06EB99B67DCC}" destId="{53987557-780C-412C-8DE6-CC211F82F8F3}" srcOrd="0" destOrd="0" presId="urn:microsoft.com/office/officeart/2005/8/layout/hProcess9"/>
    <dgm:cxn modelId="{9F10853E-3E38-414C-A036-A815F6E867B6}" type="presParOf" srcId="{E71E92C3-2F1A-484C-BD07-06EB99B67DCC}" destId="{F50289D9-0672-4247-85A1-B858CBC9EA6B}" srcOrd="1" destOrd="0" presId="urn:microsoft.com/office/officeart/2005/8/layout/hProcess9"/>
    <dgm:cxn modelId="{76E8B2B3-33C4-42A2-AA5B-95E1594ECE62}" type="presParOf" srcId="{F50289D9-0672-4247-85A1-B858CBC9EA6B}" destId="{3B5E255D-E04C-4007-9666-4C7065424810}" srcOrd="0" destOrd="0" presId="urn:microsoft.com/office/officeart/2005/8/layout/hProcess9"/>
    <dgm:cxn modelId="{EF89ADC2-EBC1-41D3-9447-9AF0D4146BD8}" type="presParOf" srcId="{F50289D9-0672-4247-85A1-B858CBC9EA6B}" destId="{CDAC85E8-972F-4D83-9CCE-35CB0662A3AB}" srcOrd="1" destOrd="0" presId="urn:microsoft.com/office/officeart/2005/8/layout/hProcess9"/>
    <dgm:cxn modelId="{A3677F58-C568-40E4-939E-FACCABE99ACC}" type="presParOf" srcId="{F50289D9-0672-4247-85A1-B858CBC9EA6B}" destId="{2D6B6A61-29A5-4817-9E86-777594305B52}" srcOrd="2" destOrd="0" presId="urn:microsoft.com/office/officeart/2005/8/layout/hProcess9"/>
    <dgm:cxn modelId="{E78BA21F-DE2C-49E4-8D44-15719744E3B7}" type="presParOf" srcId="{F50289D9-0672-4247-85A1-B858CBC9EA6B}" destId="{63B868DE-4EB8-4993-AFF5-4174C03C7A58}" srcOrd="3" destOrd="0" presId="urn:microsoft.com/office/officeart/2005/8/layout/hProcess9"/>
    <dgm:cxn modelId="{7C59A04B-9690-4B36-B28B-BEAC10F85637}" type="presParOf" srcId="{F50289D9-0672-4247-85A1-B858CBC9EA6B}" destId="{6E47C8A7-F41D-4434-8612-D7780734019C}" srcOrd="4" destOrd="0" presId="urn:microsoft.com/office/officeart/2005/8/layout/hProcess9"/>
    <dgm:cxn modelId="{974945C0-D11B-4969-8DD1-F7BA0B1FCA07}" type="presParOf" srcId="{F50289D9-0672-4247-85A1-B858CBC9EA6B}" destId="{853C1D7C-9176-4B46-908F-CF865085FA30}" srcOrd="5" destOrd="0" presId="urn:microsoft.com/office/officeart/2005/8/layout/hProcess9"/>
    <dgm:cxn modelId="{EDD9FDE7-DE25-4390-840D-084BFEB369B0}" type="presParOf" srcId="{F50289D9-0672-4247-85A1-B858CBC9EA6B}" destId="{FF06C4C4-C1A0-46A2-8971-19FBBEC4221B}" srcOrd="6"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EC7D-3181-472B-9F77-479A0C69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28</Pages>
  <Words>6789</Words>
  <Characters>38703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Rozaki</dc:creator>
  <cp:lastModifiedBy>hp pc</cp:lastModifiedBy>
  <cp:revision>102</cp:revision>
  <dcterms:created xsi:type="dcterms:W3CDTF">2013-12-01T02:44:00Z</dcterms:created>
  <dcterms:modified xsi:type="dcterms:W3CDTF">2013-12-11T01:29:00Z</dcterms:modified>
</cp:coreProperties>
</file>