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96" w:rsidRPr="00D46646" w:rsidRDefault="00D46646" w:rsidP="00496E7A">
      <w:pPr>
        <w:spacing w:line="480" w:lineRule="auto"/>
        <w:jc w:val="center"/>
        <w:rPr>
          <w:rFonts w:ascii="Times New Roman" w:hAnsi="Times New Roman" w:cs="Times New Roman"/>
          <w:b/>
          <w:sz w:val="24"/>
          <w:szCs w:val="24"/>
        </w:rPr>
      </w:pPr>
      <w:bookmarkStart w:id="0" w:name="_GoBack"/>
      <w:bookmarkEnd w:id="0"/>
      <w:r w:rsidRPr="00D46646">
        <w:rPr>
          <w:rFonts w:ascii="Times New Roman" w:hAnsi="Times New Roman" w:cs="Times New Roman"/>
          <w:b/>
          <w:sz w:val="24"/>
          <w:szCs w:val="24"/>
        </w:rPr>
        <w:t>BAB IV</w:t>
      </w:r>
    </w:p>
    <w:p w:rsidR="00D46646" w:rsidRPr="00D46646" w:rsidRDefault="00D46646" w:rsidP="00496E7A">
      <w:pPr>
        <w:spacing w:line="480" w:lineRule="auto"/>
        <w:jc w:val="center"/>
        <w:rPr>
          <w:rFonts w:ascii="Times New Roman" w:hAnsi="Times New Roman" w:cs="Times New Roman"/>
          <w:b/>
          <w:sz w:val="24"/>
          <w:szCs w:val="24"/>
        </w:rPr>
      </w:pPr>
      <w:r w:rsidRPr="00D46646">
        <w:rPr>
          <w:rFonts w:ascii="Times New Roman" w:hAnsi="Times New Roman" w:cs="Times New Roman"/>
          <w:b/>
          <w:sz w:val="24"/>
          <w:szCs w:val="24"/>
        </w:rPr>
        <w:t xml:space="preserve">PERISTIWA </w:t>
      </w:r>
      <w:r w:rsidR="00612D01" w:rsidRPr="00612D01">
        <w:rPr>
          <w:rFonts w:ascii="Times New Roman" w:hAnsi="Times New Roman" w:cs="Times New Roman"/>
          <w:b/>
          <w:i/>
          <w:sz w:val="24"/>
          <w:szCs w:val="24"/>
        </w:rPr>
        <w:t>MIHNAH</w:t>
      </w:r>
      <w:r w:rsidRPr="00D46646">
        <w:rPr>
          <w:rFonts w:ascii="Times New Roman" w:hAnsi="Times New Roman" w:cs="Times New Roman"/>
          <w:b/>
          <w:sz w:val="24"/>
          <w:szCs w:val="24"/>
        </w:rPr>
        <w:t xml:space="preserve"> DAN </w:t>
      </w:r>
      <w:r w:rsidR="009D5C65">
        <w:rPr>
          <w:rFonts w:ascii="Times New Roman" w:hAnsi="Times New Roman" w:cs="Times New Roman"/>
          <w:b/>
          <w:sz w:val="24"/>
          <w:szCs w:val="24"/>
        </w:rPr>
        <w:t xml:space="preserve">FENOMENA </w:t>
      </w:r>
      <w:r w:rsidRPr="00D46646">
        <w:rPr>
          <w:rFonts w:ascii="Times New Roman" w:hAnsi="Times New Roman" w:cs="Times New Roman"/>
          <w:b/>
          <w:sz w:val="24"/>
          <w:szCs w:val="24"/>
        </w:rPr>
        <w:t xml:space="preserve">RELASI KUASA </w:t>
      </w:r>
    </w:p>
    <w:p w:rsidR="00D46646" w:rsidRPr="00D46646" w:rsidRDefault="00D46646" w:rsidP="00496E7A">
      <w:pPr>
        <w:spacing w:line="480" w:lineRule="auto"/>
        <w:jc w:val="both"/>
        <w:rPr>
          <w:rFonts w:ascii="Times New Roman" w:hAnsi="Times New Roman" w:cs="Times New Roman"/>
          <w:b/>
          <w:sz w:val="24"/>
          <w:szCs w:val="24"/>
        </w:rPr>
      </w:pPr>
    </w:p>
    <w:p w:rsidR="00D46646" w:rsidRDefault="00D46646" w:rsidP="00496E7A">
      <w:pPr>
        <w:spacing w:line="480" w:lineRule="auto"/>
        <w:jc w:val="both"/>
        <w:rPr>
          <w:rFonts w:ascii="Times New Roman" w:hAnsi="Times New Roman" w:cs="Times New Roman"/>
          <w:b/>
          <w:sz w:val="24"/>
          <w:szCs w:val="24"/>
        </w:rPr>
      </w:pPr>
      <w:r w:rsidRPr="00D46646">
        <w:rPr>
          <w:rFonts w:ascii="Times New Roman" w:hAnsi="Times New Roman" w:cs="Times New Roman"/>
          <w:b/>
          <w:sz w:val="24"/>
          <w:szCs w:val="24"/>
        </w:rPr>
        <w:t xml:space="preserve">A. </w:t>
      </w:r>
      <w:r w:rsidR="00612D01" w:rsidRPr="00612D01">
        <w:rPr>
          <w:rFonts w:ascii="Times New Roman" w:hAnsi="Times New Roman" w:cs="Times New Roman"/>
          <w:b/>
          <w:i/>
          <w:sz w:val="24"/>
          <w:szCs w:val="24"/>
        </w:rPr>
        <w:t>Mihnah</w:t>
      </w:r>
      <w:r w:rsidR="00345848">
        <w:rPr>
          <w:rFonts w:ascii="Times New Roman" w:hAnsi="Times New Roman" w:cs="Times New Roman"/>
          <w:b/>
          <w:i/>
          <w:sz w:val="24"/>
          <w:szCs w:val="24"/>
        </w:rPr>
        <w:t xml:space="preserve"> Mu’tazilah</w:t>
      </w:r>
      <w:r w:rsidRPr="00D46646">
        <w:rPr>
          <w:rFonts w:ascii="Times New Roman" w:hAnsi="Times New Roman" w:cs="Times New Roman"/>
          <w:b/>
          <w:sz w:val="24"/>
          <w:szCs w:val="24"/>
        </w:rPr>
        <w:t>: Sebuah Narasi</w:t>
      </w:r>
      <w:r w:rsidR="00345848">
        <w:rPr>
          <w:rFonts w:ascii="Times New Roman" w:hAnsi="Times New Roman" w:cs="Times New Roman"/>
          <w:b/>
          <w:sz w:val="24"/>
          <w:szCs w:val="24"/>
        </w:rPr>
        <w:t xml:space="preserve"> Sejarah</w:t>
      </w:r>
    </w:p>
    <w:p w:rsidR="00D46646" w:rsidRDefault="00D46646" w:rsidP="00496E7A">
      <w:pPr>
        <w:spacing w:line="480" w:lineRule="auto"/>
        <w:ind w:firstLine="709"/>
        <w:jc w:val="both"/>
        <w:rPr>
          <w:rFonts w:ascii="Times New Roman" w:hAnsi="Times New Roman" w:cs="Times New Roman"/>
          <w:sz w:val="24"/>
          <w:szCs w:val="24"/>
        </w:rPr>
      </w:pPr>
      <w:r w:rsidRPr="00BB0B3E">
        <w:rPr>
          <w:rFonts w:ascii="Times New Roman" w:eastAsia="Times New Roman" w:hAnsi="Times New Roman" w:cs="Times New Roman"/>
          <w:sz w:val="24"/>
          <w:szCs w:val="24"/>
          <w:lang w:eastAsia="id-ID"/>
        </w:rPr>
        <w:t xml:space="preserve">Secara bahasa kata </w:t>
      </w:r>
      <w:r w:rsidR="00612D01" w:rsidRPr="00612D01">
        <w:rPr>
          <w:rFonts w:ascii="Times New Roman" w:eastAsia="Times New Roman" w:hAnsi="Times New Roman" w:cs="Times New Roman"/>
          <w:i/>
          <w:sz w:val="24"/>
          <w:szCs w:val="24"/>
          <w:lang w:eastAsia="id-ID"/>
        </w:rPr>
        <w:t>Mihnah</w:t>
      </w:r>
      <w:r w:rsidRPr="00BB0B3E">
        <w:rPr>
          <w:rFonts w:ascii="Times New Roman" w:eastAsia="Times New Roman" w:hAnsi="Times New Roman" w:cs="Times New Roman"/>
          <w:sz w:val="24"/>
          <w:szCs w:val="24"/>
          <w:lang w:eastAsia="id-ID"/>
        </w:rPr>
        <w:t xml:space="preserve"> memiliki arti cobaan, ujian atau bala.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memiliki pengertian yang sama dengan </w:t>
      </w:r>
      <w:r w:rsidRPr="00770309">
        <w:rPr>
          <w:rFonts w:ascii="Times New Roman" w:hAnsi="Times New Roman" w:cs="Times New Roman"/>
          <w:i/>
          <w:sz w:val="24"/>
          <w:szCs w:val="24"/>
        </w:rPr>
        <w:t>inquisition</w:t>
      </w:r>
      <w:r w:rsidRPr="00770309">
        <w:rPr>
          <w:rFonts w:ascii="Times New Roman" w:hAnsi="Times New Roman" w:cs="Times New Roman"/>
          <w:sz w:val="24"/>
          <w:szCs w:val="24"/>
        </w:rPr>
        <w:t xml:space="preserve"> </w:t>
      </w:r>
      <w:r w:rsidR="005632CD">
        <w:rPr>
          <w:rFonts w:ascii="Times New Roman" w:hAnsi="Times New Roman" w:cs="Times New Roman"/>
          <w:sz w:val="24"/>
          <w:szCs w:val="24"/>
        </w:rPr>
        <w:t xml:space="preserve">yang </w:t>
      </w:r>
      <w:r w:rsidRPr="00770309">
        <w:rPr>
          <w:rFonts w:ascii="Times New Roman" w:hAnsi="Times New Roman" w:cs="Times New Roman"/>
          <w:sz w:val="24"/>
          <w:szCs w:val="24"/>
        </w:rPr>
        <w:t xml:space="preserve">berarti </w:t>
      </w:r>
      <w:r w:rsidRPr="005632CD">
        <w:rPr>
          <w:rFonts w:ascii="Times New Roman" w:hAnsi="Times New Roman" w:cs="Times New Roman"/>
          <w:i/>
          <w:sz w:val="24"/>
          <w:szCs w:val="24"/>
        </w:rPr>
        <w:t>severe trial</w:t>
      </w:r>
      <w:r w:rsidRPr="00770309">
        <w:rPr>
          <w:rFonts w:ascii="Times New Roman" w:hAnsi="Times New Roman" w:cs="Times New Roman"/>
          <w:sz w:val="24"/>
          <w:szCs w:val="24"/>
        </w:rPr>
        <w:t xml:space="preserve">, </w:t>
      </w:r>
      <w:r w:rsidRPr="005632CD">
        <w:rPr>
          <w:rFonts w:ascii="Times New Roman" w:hAnsi="Times New Roman" w:cs="Times New Roman"/>
          <w:i/>
          <w:sz w:val="24"/>
          <w:szCs w:val="24"/>
        </w:rPr>
        <w:t>ordinal tribulation</w:t>
      </w:r>
      <w:r w:rsidR="005632CD">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770309">
        <w:rPr>
          <w:rFonts w:ascii="Times New Roman" w:hAnsi="Times New Roman" w:cs="Times New Roman"/>
          <w:sz w:val="24"/>
          <w:szCs w:val="24"/>
        </w:rPr>
        <w:t xml:space="preserve"> yaitu pemeriksaan keras, cobaan berat dan kesengsaraan.</w:t>
      </w:r>
      <w:r>
        <w:rPr>
          <w:rFonts w:ascii="Times New Roman" w:hAnsi="Times New Roman" w:cs="Times New Roman"/>
          <w:sz w:val="24"/>
          <w:szCs w:val="24"/>
        </w:rPr>
        <w:t xml:space="preserve"> </w:t>
      </w:r>
      <w:r w:rsidRPr="00770309">
        <w:rPr>
          <w:rFonts w:ascii="Times New Roman" w:hAnsi="Times New Roman" w:cs="Times New Roman"/>
          <w:sz w:val="24"/>
          <w:szCs w:val="24"/>
        </w:rPr>
        <w:t xml:space="preserve">Dalam konteks Mu’tazilah,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adalah suatu pemeriksaan, penyelidikan dan pemaksaan yang dilakukan oleh kaum Mu’tazilah</w:t>
      </w:r>
      <w:r w:rsidR="00612D01">
        <w:rPr>
          <w:rFonts w:ascii="Times New Roman" w:hAnsi="Times New Roman" w:cs="Times New Roman"/>
          <w:sz w:val="24"/>
          <w:szCs w:val="24"/>
        </w:rPr>
        <w:t>, bekerja sama dengan penguasa saat itu,</w:t>
      </w:r>
      <w:r w:rsidRPr="00770309">
        <w:rPr>
          <w:rFonts w:ascii="Times New Roman" w:hAnsi="Times New Roman" w:cs="Times New Roman"/>
          <w:sz w:val="24"/>
          <w:szCs w:val="24"/>
        </w:rPr>
        <w:t xml:space="preserve"> terhadap para </w:t>
      </w:r>
      <w:r w:rsidR="00612D01">
        <w:rPr>
          <w:rFonts w:ascii="Times New Roman" w:hAnsi="Times New Roman" w:cs="Times New Roman"/>
          <w:i/>
          <w:sz w:val="24"/>
          <w:szCs w:val="24"/>
        </w:rPr>
        <w:t>qad</w:t>
      </w:r>
      <w:r w:rsidRPr="00D46646">
        <w:rPr>
          <w:rFonts w:ascii="Times New Roman" w:hAnsi="Times New Roman" w:cs="Times New Roman"/>
          <w:i/>
          <w:sz w:val="24"/>
          <w:szCs w:val="24"/>
        </w:rPr>
        <w:t>i</w:t>
      </w:r>
      <w:r w:rsidRPr="00770309">
        <w:rPr>
          <w:rFonts w:ascii="Times New Roman" w:hAnsi="Times New Roman" w:cs="Times New Roman"/>
          <w:sz w:val="24"/>
          <w:szCs w:val="24"/>
        </w:rPr>
        <w:t xml:space="preserve"> dan para pejabat pemerintah serta tokoh masyarakat </w:t>
      </w:r>
      <w:r>
        <w:rPr>
          <w:rFonts w:ascii="Times New Roman" w:hAnsi="Times New Roman" w:cs="Times New Roman"/>
          <w:sz w:val="24"/>
          <w:szCs w:val="24"/>
        </w:rPr>
        <w:t>tentang</w:t>
      </w:r>
      <w:r w:rsidRPr="00770309">
        <w:rPr>
          <w:rFonts w:ascii="Times New Roman" w:hAnsi="Times New Roman" w:cs="Times New Roman"/>
          <w:sz w:val="24"/>
          <w:szCs w:val="24"/>
        </w:rPr>
        <w:t xml:space="preserve"> paham kemakhlukan </w:t>
      </w:r>
      <w:r w:rsidR="00612D01" w:rsidRPr="00612D01">
        <w:rPr>
          <w:rFonts w:ascii="Times New Roman" w:hAnsi="Times New Roman" w:cs="Times New Roman"/>
          <w:sz w:val="24"/>
          <w:szCs w:val="24"/>
        </w:rPr>
        <w:t>Al-Qur’an</w:t>
      </w:r>
      <w:r w:rsidRPr="00770309">
        <w:rPr>
          <w:rFonts w:ascii="Times New Roman" w:hAnsi="Times New Roman" w:cs="Times New Roman"/>
          <w:sz w:val="24"/>
          <w:szCs w:val="24"/>
        </w:rPr>
        <w:t xml:space="preserve"> sebagaimana dianut oleh kaum Mu’tazilah</w:t>
      </w:r>
      <w:r w:rsidR="005632CD">
        <w:rPr>
          <w:rFonts w:ascii="Times New Roman" w:hAnsi="Times New Roman" w:cs="Times New Roman"/>
          <w:sz w:val="24"/>
          <w:szCs w:val="24"/>
        </w:rPr>
        <w:t>.</w:t>
      </w:r>
      <w:r w:rsidR="005632CD">
        <w:rPr>
          <w:rStyle w:val="FootnoteReference"/>
          <w:rFonts w:ascii="Times New Roman" w:hAnsi="Times New Roman" w:cs="Times New Roman"/>
          <w:sz w:val="24"/>
          <w:szCs w:val="24"/>
        </w:rPr>
        <w:footnoteReference w:id="2"/>
      </w:r>
      <w:r w:rsidRPr="00770309">
        <w:rPr>
          <w:rFonts w:ascii="Times New Roman" w:hAnsi="Times New Roman" w:cs="Times New Roman"/>
          <w:sz w:val="24"/>
          <w:szCs w:val="24"/>
        </w:rPr>
        <w:t xml:space="preserve"> </w:t>
      </w:r>
    </w:p>
    <w:p w:rsidR="00651EA4" w:rsidRDefault="00D46646"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 xml:space="preserve">Bagi </w:t>
      </w:r>
      <w:r w:rsidR="00612D01">
        <w:rPr>
          <w:rFonts w:ascii="Times New Roman" w:hAnsi="Times New Roman" w:cs="Times New Roman"/>
          <w:i/>
          <w:sz w:val="24"/>
          <w:szCs w:val="24"/>
        </w:rPr>
        <w:t>qad</w:t>
      </w:r>
      <w:r w:rsidRPr="00D46646">
        <w:rPr>
          <w:rFonts w:ascii="Times New Roman" w:hAnsi="Times New Roman" w:cs="Times New Roman"/>
          <w:i/>
          <w:sz w:val="24"/>
          <w:szCs w:val="24"/>
        </w:rPr>
        <w:t>i</w:t>
      </w:r>
      <w:r w:rsidRPr="00770309">
        <w:rPr>
          <w:rFonts w:ascii="Times New Roman" w:hAnsi="Times New Roman" w:cs="Times New Roman"/>
          <w:sz w:val="24"/>
          <w:szCs w:val="24"/>
        </w:rPr>
        <w:t xml:space="preserve"> dan pejabat yang menerima paham ini maka putusannya dianggap sah, </w:t>
      </w:r>
      <w:r w:rsidR="005632CD">
        <w:rPr>
          <w:rFonts w:ascii="Times New Roman" w:hAnsi="Times New Roman" w:cs="Times New Roman"/>
          <w:sz w:val="24"/>
          <w:szCs w:val="24"/>
        </w:rPr>
        <w:t xml:space="preserve">atau </w:t>
      </w:r>
      <w:r w:rsidRPr="00770309">
        <w:rPr>
          <w:rFonts w:ascii="Times New Roman" w:hAnsi="Times New Roman" w:cs="Times New Roman"/>
          <w:sz w:val="24"/>
          <w:szCs w:val="24"/>
        </w:rPr>
        <w:t>dengan kesaksian seorang saksi</w:t>
      </w:r>
      <w:r w:rsidR="005632CD">
        <w:rPr>
          <w:rFonts w:ascii="Times New Roman" w:hAnsi="Times New Roman" w:cs="Times New Roman"/>
          <w:sz w:val="24"/>
          <w:szCs w:val="24"/>
        </w:rPr>
        <w:t xml:space="preserve"> tentang penerimaannya</w:t>
      </w:r>
      <w:r w:rsidRPr="00770309">
        <w:rPr>
          <w:rFonts w:ascii="Times New Roman" w:hAnsi="Times New Roman" w:cs="Times New Roman"/>
          <w:sz w:val="24"/>
          <w:szCs w:val="24"/>
        </w:rPr>
        <w:t>. Bagi mereka yang tidak menerima paham ini</w:t>
      </w:r>
      <w:r w:rsidR="00BE3610">
        <w:rPr>
          <w:rFonts w:ascii="Times New Roman" w:hAnsi="Times New Roman" w:cs="Times New Roman"/>
          <w:sz w:val="24"/>
          <w:szCs w:val="24"/>
        </w:rPr>
        <w:t xml:space="preserve"> siksaanlah yang mereka terima. </w:t>
      </w:r>
      <w:r w:rsidRPr="00770309">
        <w:rPr>
          <w:rFonts w:ascii="Times New Roman" w:hAnsi="Times New Roman" w:cs="Times New Roman"/>
          <w:sz w:val="24"/>
          <w:szCs w:val="24"/>
        </w:rPr>
        <w:t xml:space="preserve">Gerakan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ini merupakan implikasi doktrin ketauhidan Mu’tazilah di samping doktrin yang lain yaitu </w:t>
      </w:r>
      <w:r w:rsidRPr="005632CD">
        <w:rPr>
          <w:rFonts w:ascii="Times New Roman" w:hAnsi="Times New Roman" w:cs="Times New Roman"/>
          <w:i/>
          <w:sz w:val="24"/>
          <w:szCs w:val="24"/>
        </w:rPr>
        <w:t>Amar Ma’ruf Nahi Munkar</w:t>
      </w:r>
      <w:r w:rsidRPr="00770309">
        <w:rPr>
          <w:rFonts w:ascii="Times New Roman" w:hAnsi="Times New Roman" w:cs="Times New Roman"/>
          <w:sz w:val="24"/>
          <w:szCs w:val="24"/>
        </w:rPr>
        <w:t xml:space="preserve">. Logika yang mereka pakai adalah dengan meyakini keqadiman </w:t>
      </w:r>
      <w:r w:rsidR="00612D01" w:rsidRPr="00612D01">
        <w:rPr>
          <w:rFonts w:ascii="Times New Roman" w:hAnsi="Times New Roman" w:cs="Times New Roman"/>
          <w:sz w:val="24"/>
          <w:szCs w:val="24"/>
        </w:rPr>
        <w:t>Al-Qur’an</w:t>
      </w:r>
      <w:r w:rsidRPr="00770309">
        <w:rPr>
          <w:rFonts w:ascii="Times New Roman" w:hAnsi="Times New Roman" w:cs="Times New Roman"/>
          <w:sz w:val="24"/>
          <w:szCs w:val="24"/>
        </w:rPr>
        <w:t xml:space="preserve"> berarti telah berbuat syirik, syirik adalah dosa besar, dan dosa besar harus diberantas sampai ke</w:t>
      </w:r>
      <w:r w:rsidR="00612D01">
        <w:rPr>
          <w:rFonts w:ascii="Times New Roman" w:hAnsi="Times New Roman" w:cs="Times New Roman"/>
          <w:sz w:val="24"/>
          <w:szCs w:val="24"/>
        </w:rPr>
        <w:t xml:space="preserve"> </w:t>
      </w:r>
      <w:r w:rsidRPr="00770309">
        <w:rPr>
          <w:rFonts w:ascii="Times New Roman" w:hAnsi="Times New Roman" w:cs="Times New Roman"/>
          <w:sz w:val="24"/>
          <w:szCs w:val="24"/>
        </w:rPr>
        <w:t>akar</w:t>
      </w:r>
      <w:r w:rsidR="005632CD">
        <w:rPr>
          <w:rFonts w:ascii="Times New Roman" w:hAnsi="Times New Roman" w:cs="Times New Roman"/>
          <w:sz w:val="24"/>
          <w:szCs w:val="24"/>
        </w:rPr>
        <w:t>-</w:t>
      </w:r>
      <w:r w:rsidRPr="00770309">
        <w:rPr>
          <w:rFonts w:ascii="Times New Roman" w:hAnsi="Times New Roman" w:cs="Times New Roman"/>
          <w:sz w:val="24"/>
          <w:szCs w:val="24"/>
        </w:rPr>
        <w:t xml:space="preserve">akarnya meski dengan </w:t>
      </w:r>
      <w:r w:rsidRPr="00770309">
        <w:rPr>
          <w:rFonts w:ascii="Times New Roman" w:hAnsi="Times New Roman" w:cs="Times New Roman"/>
          <w:sz w:val="24"/>
          <w:szCs w:val="24"/>
        </w:rPr>
        <w:lastRenderedPageBreak/>
        <w:t>kekerasan.</w:t>
      </w:r>
      <w:r w:rsidR="00651EA4">
        <w:rPr>
          <w:rFonts w:ascii="Times New Roman" w:hAnsi="Times New Roman" w:cs="Times New Roman"/>
          <w:sz w:val="24"/>
          <w:szCs w:val="24"/>
        </w:rPr>
        <w:t xml:space="preserve"> </w:t>
      </w:r>
      <w:r w:rsidRPr="00770309">
        <w:rPr>
          <w:rFonts w:ascii="Times New Roman" w:hAnsi="Times New Roman" w:cs="Times New Roman"/>
          <w:sz w:val="24"/>
          <w:szCs w:val="24"/>
        </w:rPr>
        <w:t>Mereka berkeyakinan bahwa satu</w:t>
      </w:r>
      <w:r w:rsidR="00612D01">
        <w:rPr>
          <w:rFonts w:ascii="Times New Roman" w:hAnsi="Times New Roman" w:cs="Times New Roman"/>
          <w:sz w:val="24"/>
          <w:szCs w:val="24"/>
        </w:rPr>
        <w:t>-</w:t>
      </w:r>
      <w:r w:rsidRPr="00770309">
        <w:rPr>
          <w:rFonts w:ascii="Times New Roman" w:hAnsi="Times New Roman" w:cs="Times New Roman"/>
          <w:sz w:val="24"/>
          <w:szCs w:val="24"/>
        </w:rPr>
        <w:t xml:space="preserve">satunya sifat Tuhan yang betul betul tidak mungkin ada pada makhluknya adalah </w:t>
      </w:r>
      <w:r w:rsidRPr="00651EA4">
        <w:rPr>
          <w:rFonts w:ascii="Times New Roman" w:hAnsi="Times New Roman" w:cs="Times New Roman"/>
          <w:i/>
          <w:sz w:val="24"/>
          <w:szCs w:val="24"/>
        </w:rPr>
        <w:t>qadim</w:t>
      </w:r>
      <w:r w:rsidR="005632CD">
        <w:rPr>
          <w:rFonts w:ascii="Times New Roman" w:hAnsi="Times New Roman" w:cs="Times New Roman"/>
          <w:sz w:val="24"/>
          <w:szCs w:val="24"/>
        </w:rPr>
        <w:t>.</w:t>
      </w:r>
      <w:r w:rsidR="005632CD">
        <w:rPr>
          <w:rStyle w:val="FootnoteReference"/>
          <w:rFonts w:ascii="Times New Roman" w:hAnsi="Times New Roman" w:cs="Times New Roman"/>
          <w:sz w:val="24"/>
          <w:szCs w:val="24"/>
        </w:rPr>
        <w:footnoteReference w:id="3"/>
      </w:r>
      <w:r w:rsidRPr="00770309">
        <w:rPr>
          <w:rFonts w:ascii="Times New Roman" w:hAnsi="Times New Roman" w:cs="Times New Roman"/>
          <w:sz w:val="24"/>
          <w:szCs w:val="24"/>
        </w:rPr>
        <w:t xml:space="preserve"> </w:t>
      </w:r>
    </w:p>
    <w:p w:rsidR="00ED027C" w:rsidRPr="00861E8E" w:rsidRDefault="00ED027C" w:rsidP="00496E7A">
      <w:pPr>
        <w:pStyle w:val="NormalWeb"/>
        <w:spacing w:line="480" w:lineRule="auto"/>
        <w:ind w:firstLine="709"/>
        <w:jc w:val="both"/>
      </w:pPr>
      <w:r w:rsidRPr="00861E8E">
        <w:t xml:space="preserve">Peristiwa </w:t>
      </w:r>
      <w:r w:rsidR="00612D01" w:rsidRPr="00612D01">
        <w:rPr>
          <w:i/>
        </w:rPr>
        <w:t>Mihnah</w:t>
      </w:r>
      <w:r w:rsidRPr="00861E8E">
        <w:t xml:space="preserve"> muncul seiring dengan adanya dukung</w:t>
      </w:r>
      <w:r w:rsidR="00612D01">
        <w:t>an dan lindungan dari khalifah A</w:t>
      </w:r>
      <w:r w:rsidRPr="00861E8E">
        <w:t>l-Ma’mun, yang dikenal sebagai khalifah Abbasiyah yang condong ke dunia ilmiah dan pemikiran saintifik</w:t>
      </w:r>
      <w:r w:rsidR="00612D01">
        <w:t>,</w:t>
      </w:r>
      <w:r w:rsidRPr="00861E8E">
        <w:t xml:space="preserve"> terhadap kaum Mu’tazilah. Dengan dukungan dan lindungan ini, kaum Mu’tazilah berada pada posisi yang kuat, bahkan mazhabnya dijadikan sebagai mazhab resmi negara. </w:t>
      </w:r>
    </w:p>
    <w:p w:rsidR="00ED027C" w:rsidRPr="00861E8E" w:rsidRDefault="00ED027C" w:rsidP="00496E7A">
      <w:pPr>
        <w:pStyle w:val="NormalWeb"/>
        <w:spacing w:line="480" w:lineRule="auto"/>
        <w:ind w:firstLine="709"/>
        <w:jc w:val="both"/>
      </w:pPr>
      <w:r w:rsidRPr="00861E8E">
        <w:t xml:space="preserve">Menurut riwayat, masalah </w:t>
      </w:r>
      <w:r w:rsidR="00612D01">
        <w:rPr>
          <w:i/>
        </w:rPr>
        <w:t>m</w:t>
      </w:r>
      <w:r w:rsidR="00612D01" w:rsidRPr="00612D01">
        <w:rPr>
          <w:i/>
        </w:rPr>
        <w:t>ihnah</w:t>
      </w:r>
      <w:r w:rsidRPr="00861E8E">
        <w:t xml:space="preserve"> suda</w:t>
      </w:r>
      <w:r w:rsidR="00612D01">
        <w:t>h muncul sebelum masa khalifah A</w:t>
      </w:r>
      <w:r w:rsidRPr="00861E8E">
        <w:t xml:space="preserve">l-Ma’mun berkuasa. Masalah ini pernah dibicarakan oleh Ja’ad ibn Dirham, akan tetapi tidak berkembang karena ia </w:t>
      </w:r>
      <w:r w:rsidR="00612D01">
        <w:t>segera dibunuh oleh Khalid ibn</w:t>
      </w:r>
      <w:r w:rsidRPr="00861E8E">
        <w:t xml:space="preserve"> Abdullah, Gubernur Kufah. Hal yang sama dialami oleh </w:t>
      </w:r>
      <w:r w:rsidR="00612D01">
        <w:t>Jahm ibn</w:t>
      </w:r>
      <w:r w:rsidRPr="00861E8E">
        <w:t xml:space="preserve"> Safwan.</w:t>
      </w:r>
      <w:r w:rsidRPr="00ED027C">
        <w:rPr>
          <w:rStyle w:val="FootnoteReference"/>
        </w:rPr>
        <w:t xml:space="preserve"> </w:t>
      </w:r>
      <w:r>
        <w:rPr>
          <w:rStyle w:val="FootnoteReference"/>
        </w:rPr>
        <w:footnoteReference w:id="4"/>
      </w:r>
      <w:r w:rsidR="00612D01">
        <w:t xml:space="preserve"> Pada masa pemerintahan A</w:t>
      </w:r>
      <w:r w:rsidRPr="00861E8E">
        <w:t xml:space="preserve">l-Ma’mun, pelaksanaan </w:t>
      </w:r>
      <w:r w:rsidR="00612D01">
        <w:rPr>
          <w:rStyle w:val="Emphasis"/>
        </w:rPr>
        <w:t>m</w:t>
      </w:r>
      <w:r w:rsidR="00612D01" w:rsidRPr="00612D01">
        <w:rPr>
          <w:rStyle w:val="Emphasis"/>
        </w:rPr>
        <w:t>ihnah</w:t>
      </w:r>
      <w:r w:rsidRPr="00861E8E">
        <w:t xml:space="preserve"> dibagi </w:t>
      </w:r>
      <w:r w:rsidR="00612D01">
        <w:t>dalam</w:t>
      </w:r>
      <w:r w:rsidRPr="00861E8E">
        <w:t xml:space="preserve"> empat macam tingkatan: </w:t>
      </w:r>
      <w:r w:rsidRPr="00861E8E">
        <w:rPr>
          <w:rStyle w:val="Emphasis"/>
        </w:rPr>
        <w:t>Pertama</w:t>
      </w:r>
      <w:r w:rsidRPr="00861E8E">
        <w:t xml:space="preserve">, mereka yang menolak tidak dapat lagi diterima kesaksiannya di Pengadilan. </w:t>
      </w:r>
      <w:r w:rsidRPr="00861E8E">
        <w:rPr>
          <w:rStyle w:val="Emphasis"/>
        </w:rPr>
        <w:t>Kedua,</w:t>
      </w:r>
      <w:r w:rsidR="00612D01">
        <w:t xml:space="preserve"> m</w:t>
      </w:r>
      <w:r w:rsidRPr="00861E8E">
        <w:t xml:space="preserve">ereka yang bekerja sebagai guru atau muballigh, diputuskan tunjangan yang diperolehnya dari Khalifah. </w:t>
      </w:r>
      <w:r w:rsidRPr="00861E8E">
        <w:rPr>
          <w:rStyle w:val="Emphasis"/>
        </w:rPr>
        <w:t>Ketiga,</w:t>
      </w:r>
      <w:r w:rsidRPr="00861E8E">
        <w:t xml:space="preserve"> Jika masih tetap menolak akan dicambuk dan dirantai kemudian dimasukkan ke dalam penjara. </w:t>
      </w:r>
      <w:r w:rsidRPr="00861E8E">
        <w:rPr>
          <w:rStyle w:val="Emphasis"/>
        </w:rPr>
        <w:t>Keempat</w:t>
      </w:r>
      <w:r w:rsidRPr="00861E8E">
        <w:t>, Proses terakhir dari segalanya adalah hukuman mati dengan leher dipancung.</w:t>
      </w:r>
    </w:p>
    <w:p w:rsidR="00BE3610" w:rsidRDefault="00612D01" w:rsidP="00496E7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Dasar pengujian yang dilakukan dalam </w:t>
      </w:r>
      <w:r>
        <w:rPr>
          <w:rFonts w:ascii="Times New Roman" w:hAnsi="Times New Roman" w:cs="Times New Roman"/>
          <w:i/>
          <w:sz w:val="24"/>
          <w:szCs w:val="24"/>
        </w:rPr>
        <w:t xml:space="preserve">mihnah </w:t>
      </w:r>
      <w:r>
        <w:rPr>
          <w:rFonts w:ascii="Times New Roman" w:hAnsi="Times New Roman" w:cs="Times New Roman"/>
          <w:sz w:val="24"/>
          <w:szCs w:val="24"/>
        </w:rPr>
        <w:t xml:space="preserve">adalah penerimaan seseorang terhadap </w:t>
      </w:r>
      <w:r>
        <w:rPr>
          <w:rFonts w:ascii="Times New Roman" w:hAnsi="Times New Roman" w:cs="Times New Roman"/>
          <w:i/>
          <w:sz w:val="24"/>
          <w:szCs w:val="24"/>
        </w:rPr>
        <w:t xml:space="preserve">kemakhlukan </w:t>
      </w:r>
      <w:r>
        <w:rPr>
          <w:rFonts w:ascii="Times New Roman" w:hAnsi="Times New Roman" w:cs="Times New Roman"/>
          <w:sz w:val="24"/>
          <w:szCs w:val="24"/>
        </w:rPr>
        <w:t xml:space="preserve">Al-Qur’an. </w:t>
      </w:r>
      <w:r w:rsidR="00ED027C">
        <w:rPr>
          <w:rFonts w:ascii="Times New Roman" w:hAnsi="Times New Roman" w:cs="Times New Roman"/>
          <w:sz w:val="24"/>
          <w:szCs w:val="24"/>
        </w:rPr>
        <w:t>K</w:t>
      </w:r>
      <w:r w:rsidR="00D46646" w:rsidRPr="00770309">
        <w:rPr>
          <w:rFonts w:ascii="Times New Roman" w:hAnsi="Times New Roman" w:cs="Times New Roman"/>
          <w:sz w:val="24"/>
          <w:szCs w:val="24"/>
        </w:rPr>
        <w:t xml:space="preserve">etika Mu’tazilah telah menjadi </w:t>
      </w:r>
      <w:r w:rsidR="00D46646" w:rsidRPr="00770309">
        <w:rPr>
          <w:rFonts w:ascii="Times New Roman" w:hAnsi="Times New Roman" w:cs="Times New Roman"/>
          <w:sz w:val="24"/>
          <w:szCs w:val="24"/>
        </w:rPr>
        <w:lastRenderedPageBreak/>
        <w:t>paham resmi negara/pemerintah, doktrin kema</w:t>
      </w:r>
      <w:r w:rsidR="00651EA4">
        <w:rPr>
          <w:rFonts w:ascii="Times New Roman" w:hAnsi="Times New Roman" w:cs="Times New Roman"/>
          <w:sz w:val="24"/>
          <w:szCs w:val="24"/>
        </w:rPr>
        <w:t xml:space="preserve">khlukan </w:t>
      </w:r>
      <w:r w:rsidRPr="00612D01">
        <w:rPr>
          <w:rFonts w:ascii="Times New Roman" w:hAnsi="Times New Roman" w:cs="Times New Roman"/>
          <w:sz w:val="24"/>
          <w:szCs w:val="24"/>
        </w:rPr>
        <w:t>Al-Qur’an</w:t>
      </w:r>
      <w:r w:rsidR="00651EA4">
        <w:rPr>
          <w:rFonts w:ascii="Times New Roman" w:hAnsi="Times New Roman" w:cs="Times New Roman"/>
          <w:sz w:val="24"/>
          <w:szCs w:val="24"/>
        </w:rPr>
        <w:t xml:space="preserve"> ini menjadi is</w:t>
      </w:r>
      <w:r w:rsidR="00D46646" w:rsidRPr="00770309">
        <w:rPr>
          <w:rFonts w:ascii="Times New Roman" w:hAnsi="Times New Roman" w:cs="Times New Roman"/>
          <w:sz w:val="24"/>
          <w:szCs w:val="24"/>
        </w:rPr>
        <w:t>u yang sangat dominan. Mu’tazilah mencapai masa kejayaannya pad</w:t>
      </w:r>
      <w:r w:rsidR="00651EA4">
        <w:rPr>
          <w:rFonts w:ascii="Times New Roman" w:hAnsi="Times New Roman" w:cs="Times New Roman"/>
          <w:sz w:val="24"/>
          <w:szCs w:val="24"/>
        </w:rPr>
        <w:t>a masa tiga khalifah Abbasiyah A</w:t>
      </w:r>
      <w:r w:rsidR="00D46646" w:rsidRPr="00770309">
        <w:rPr>
          <w:rFonts w:ascii="Times New Roman" w:hAnsi="Times New Roman" w:cs="Times New Roman"/>
          <w:sz w:val="24"/>
          <w:szCs w:val="24"/>
        </w:rPr>
        <w:t>l</w:t>
      </w:r>
      <w:r w:rsidR="00651EA4">
        <w:rPr>
          <w:rFonts w:ascii="Times New Roman" w:hAnsi="Times New Roman" w:cs="Times New Roman"/>
          <w:sz w:val="24"/>
          <w:szCs w:val="24"/>
        </w:rPr>
        <w:t>-</w:t>
      </w:r>
      <w:r w:rsidR="00D46646" w:rsidRPr="00770309">
        <w:rPr>
          <w:rFonts w:ascii="Times New Roman" w:hAnsi="Times New Roman" w:cs="Times New Roman"/>
          <w:sz w:val="24"/>
          <w:szCs w:val="24"/>
        </w:rPr>
        <w:t>Makmun, Al</w:t>
      </w:r>
      <w:r w:rsidR="00651EA4">
        <w:rPr>
          <w:rFonts w:ascii="Times New Roman" w:hAnsi="Times New Roman" w:cs="Times New Roman"/>
          <w:sz w:val="24"/>
          <w:szCs w:val="24"/>
        </w:rPr>
        <w:t>-Mu’tashim dan A</w:t>
      </w:r>
      <w:r w:rsidR="00D46646" w:rsidRPr="00770309">
        <w:rPr>
          <w:rFonts w:ascii="Times New Roman" w:hAnsi="Times New Roman" w:cs="Times New Roman"/>
          <w:sz w:val="24"/>
          <w:szCs w:val="24"/>
        </w:rPr>
        <w:t>l</w:t>
      </w:r>
      <w:r w:rsidR="00651EA4">
        <w:rPr>
          <w:rFonts w:ascii="Times New Roman" w:hAnsi="Times New Roman" w:cs="Times New Roman"/>
          <w:sz w:val="24"/>
          <w:szCs w:val="24"/>
        </w:rPr>
        <w:t>-</w:t>
      </w:r>
      <w:r w:rsidR="00D46646" w:rsidRPr="00770309">
        <w:rPr>
          <w:rFonts w:ascii="Times New Roman" w:hAnsi="Times New Roman" w:cs="Times New Roman"/>
          <w:sz w:val="24"/>
          <w:szCs w:val="24"/>
        </w:rPr>
        <w:t>W</w:t>
      </w:r>
      <w:r w:rsidR="00651EA4">
        <w:rPr>
          <w:rFonts w:ascii="Times New Roman" w:hAnsi="Times New Roman" w:cs="Times New Roman"/>
          <w:sz w:val="24"/>
          <w:szCs w:val="24"/>
        </w:rPr>
        <w:t>atsiq sejak tahun 813 s/d 847 M.</w:t>
      </w:r>
      <w:r w:rsidR="00D46646" w:rsidRPr="00770309">
        <w:rPr>
          <w:rFonts w:ascii="Times New Roman" w:hAnsi="Times New Roman" w:cs="Times New Roman"/>
          <w:sz w:val="24"/>
          <w:szCs w:val="24"/>
        </w:rPr>
        <w:t xml:space="preserve"> </w:t>
      </w:r>
      <w:r w:rsidR="00651EA4">
        <w:rPr>
          <w:rFonts w:ascii="Times New Roman" w:hAnsi="Times New Roman" w:cs="Times New Roman"/>
          <w:sz w:val="24"/>
          <w:szCs w:val="24"/>
        </w:rPr>
        <w:t>P</w:t>
      </w:r>
      <w:r w:rsidR="00D46646" w:rsidRPr="00770309">
        <w:rPr>
          <w:rFonts w:ascii="Times New Roman" w:hAnsi="Times New Roman" w:cs="Times New Roman"/>
          <w:sz w:val="24"/>
          <w:szCs w:val="24"/>
        </w:rPr>
        <w:t xml:space="preserve">ada masa inilah gencar gencarnya gerakan </w:t>
      </w:r>
      <w:r>
        <w:rPr>
          <w:rFonts w:ascii="Times New Roman" w:hAnsi="Times New Roman" w:cs="Times New Roman"/>
          <w:sz w:val="24"/>
          <w:szCs w:val="24"/>
        </w:rPr>
        <w:t xml:space="preserve">dilakukan </w:t>
      </w:r>
      <w:r w:rsidRPr="00612D01">
        <w:rPr>
          <w:rFonts w:ascii="Times New Roman" w:hAnsi="Times New Roman" w:cs="Times New Roman"/>
          <w:i/>
          <w:sz w:val="24"/>
          <w:szCs w:val="24"/>
        </w:rPr>
        <w:t>Mihnah</w:t>
      </w:r>
      <w:r w:rsidR="00D46646" w:rsidRPr="00770309">
        <w:rPr>
          <w:rFonts w:ascii="Times New Roman" w:hAnsi="Times New Roman" w:cs="Times New Roman"/>
          <w:sz w:val="24"/>
          <w:szCs w:val="24"/>
        </w:rPr>
        <w:t>.</w:t>
      </w:r>
    </w:p>
    <w:p w:rsidR="00B44D7C" w:rsidRDefault="00D46646"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 xml:space="preserve">Gerakan </w:t>
      </w:r>
      <w:r w:rsidR="00612D01" w:rsidRPr="00612D01">
        <w:rPr>
          <w:rFonts w:ascii="Times New Roman" w:hAnsi="Times New Roman" w:cs="Times New Roman"/>
          <w:i/>
          <w:sz w:val="24"/>
          <w:szCs w:val="24"/>
        </w:rPr>
        <w:t>Mihnah</w:t>
      </w:r>
      <w:r w:rsidR="00651EA4">
        <w:rPr>
          <w:rFonts w:ascii="Times New Roman" w:hAnsi="Times New Roman" w:cs="Times New Roman"/>
          <w:sz w:val="24"/>
          <w:szCs w:val="24"/>
        </w:rPr>
        <w:t xml:space="preserve"> ini diawali dengan instruksi A</w:t>
      </w:r>
      <w:r w:rsidRPr="00770309">
        <w:rPr>
          <w:rFonts w:ascii="Times New Roman" w:hAnsi="Times New Roman" w:cs="Times New Roman"/>
          <w:sz w:val="24"/>
          <w:szCs w:val="24"/>
        </w:rPr>
        <w:t>l</w:t>
      </w:r>
      <w:r w:rsidR="00651EA4">
        <w:rPr>
          <w:rFonts w:ascii="Times New Roman" w:hAnsi="Times New Roman" w:cs="Times New Roman"/>
          <w:sz w:val="24"/>
          <w:szCs w:val="24"/>
        </w:rPr>
        <w:t>-</w:t>
      </w:r>
      <w:r w:rsidRPr="00770309">
        <w:rPr>
          <w:rFonts w:ascii="Times New Roman" w:hAnsi="Times New Roman" w:cs="Times New Roman"/>
          <w:sz w:val="24"/>
          <w:szCs w:val="24"/>
        </w:rPr>
        <w:t xml:space="preserve">Makmun kepada gubernur Baghdad Emier Ishaq </w:t>
      </w:r>
      <w:r w:rsidR="00612D01">
        <w:rPr>
          <w:rFonts w:ascii="Times New Roman" w:hAnsi="Times New Roman" w:cs="Times New Roman"/>
          <w:sz w:val="24"/>
          <w:szCs w:val="24"/>
        </w:rPr>
        <w:t>i</w:t>
      </w:r>
      <w:r w:rsidRPr="00770309">
        <w:rPr>
          <w:rFonts w:ascii="Times New Roman" w:hAnsi="Times New Roman" w:cs="Times New Roman"/>
          <w:sz w:val="24"/>
          <w:szCs w:val="24"/>
        </w:rPr>
        <w:t xml:space="preserve">bn Ibrahim tahun </w:t>
      </w:r>
      <w:r w:rsidR="00651EA4">
        <w:rPr>
          <w:rFonts w:ascii="Times New Roman" w:hAnsi="Times New Roman" w:cs="Times New Roman"/>
          <w:sz w:val="24"/>
          <w:szCs w:val="24"/>
        </w:rPr>
        <w:t>218/833. Dalam suratnya ia menje</w:t>
      </w:r>
      <w:r w:rsidRPr="00770309">
        <w:rPr>
          <w:rFonts w:ascii="Times New Roman" w:hAnsi="Times New Roman" w:cs="Times New Roman"/>
          <w:sz w:val="24"/>
          <w:szCs w:val="24"/>
        </w:rPr>
        <w:t>l</w:t>
      </w:r>
      <w:r w:rsidR="00651EA4">
        <w:rPr>
          <w:rFonts w:ascii="Times New Roman" w:hAnsi="Times New Roman" w:cs="Times New Roman"/>
          <w:sz w:val="24"/>
          <w:szCs w:val="24"/>
        </w:rPr>
        <w:t>a</w:t>
      </w:r>
      <w:r w:rsidRPr="00770309">
        <w:rPr>
          <w:rFonts w:ascii="Times New Roman" w:hAnsi="Times New Roman" w:cs="Times New Roman"/>
          <w:sz w:val="24"/>
          <w:szCs w:val="24"/>
        </w:rPr>
        <w:t>skan hal</w:t>
      </w:r>
      <w:r w:rsidR="00651EA4">
        <w:rPr>
          <w:rFonts w:ascii="Times New Roman" w:hAnsi="Times New Roman" w:cs="Times New Roman"/>
          <w:sz w:val="24"/>
          <w:szCs w:val="24"/>
        </w:rPr>
        <w:t>-</w:t>
      </w:r>
      <w:r w:rsidRPr="00770309">
        <w:rPr>
          <w:rFonts w:ascii="Times New Roman" w:hAnsi="Times New Roman" w:cs="Times New Roman"/>
          <w:sz w:val="24"/>
          <w:szCs w:val="24"/>
        </w:rPr>
        <w:t xml:space="preserve">hal yang mendorongnya mengeluarkan instruksi itu. Ahmad Amin dalam bukunya </w:t>
      </w:r>
      <w:r w:rsidR="00651EA4">
        <w:rPr>
          <w:rFonts w:ascii="Times New Roman" w:hAnsi="Times New Roman" w:cs="Times New Roman"/>
          <w:i/>
          <w:sz w:val="24"/>
          <w:szCs w:val="24"/>
        </w:rPr>
        <w:t>D</w:t>
      </w:r>
      <w:r w:rsidRPr="00651EA4">
        <w:rPr>
          <w:rFonts w:ascii="Times New Roman" w:hAnsi="Times New Roman" w:cs="Times New Roman"/>
          <w:i/>
          <w:sz w:val="24"/>
          <w:szCs w:val="24"/>
        </w:rPr>
        <w:t>uha Al</w:t>
      </w:r>
      <w:r w:rsidR="00651EA4">
        <w:rPr>
          <w:rFonts w:ascii="Times New Roman" w:hAnsi="Times New Roman" w:cs="Times New Roman"/>
          <w:i/>
          <w:sz w:val="24"/>
          <w:szCs w:val="24"/>
        </w:rPr>
        <w:t>-</w:t>
      </w:r>
      <w:r w:rsidRPr="00651EA4">
        <w:rPr>
          <w:rFonts w:ascii="Times New Roman" w:hAnsi="Times New Roman" w:cs="Times New Roman"/>
          <w:i/>
          <w:sz w:val="24"/>
          <w:szCs w:val="24"/>
        </w:rPr>
        <w:t>Islam</w:t>
      </w:r>
      <w:r w:rsidRPr="00770309">
        <w:rPr>
          <w:rFonts w:ascii="Times New Roman" w:hAnsi="Times New Roman" w:cs="Times New Roman"/>
          <w:sz w:val="24"/>
          <w:szCs w:val="24"/>
        </w:rPr>
        <w:t xml:space="preserve"> meny</w:t>
      </w:r>
      <w:r w:rsidR="00612D01">
        <w:rPr>
          <w:rFonts w:ascii="Times New Roman" w:hAnsi="Times New Roman" w:cs="Times New Roman"/>
          <w:sz w:val="24"/>
          <w:szCs w:val="24"/>
        </w:rPr>
        <w:t>ebut</w:t>
      </w:r>
      <w:r w:rsidRPr="00770309">
        <w:rPr>
          <w:rFonts w:ascii="Times New Roman" w:hAnsi="Times New Roman" w:cs="Times New Roman"/>
          <w:sz w:val="24"/>
          <w:szCs w:val="24"/>
        </w:rPr>
        <w:t xml:space="preserve"> isi instruksi itu </w:t>
      </w:r>
      <w:r w:rsidR="00612D01">
        <w:rPr>
          <w:rFonts w:ascii="Times New Roman" w:hAnsi="Times New Roman" w:cs="Times New Roman"/>
          <w:sz w:val="24"/>
          <w:szCs w:val="24"/>
        </w:rPr>
        <w:t>berisi</w:t>
      </w:r>
      <w:r w:rsidRPr="00770309">
        <w:rPr>
          <w:rFonts w:ascii="Times New Roman" w:hAnsi="Times New Roman" w:cs="Times New Roman"/>
          <w:sz w:val="24"/>
          <w:szCs w:val="24"/>
        </w:rPr>
        <w:t xml:space="preserve"> lima </w:t>
      </w:r>
      <w:r w:rsidR="00612D01">
        <w:rPr>
          <w:rFonts w:ascii="Times New Roman" w:hAnsi="Times New Roman" w:cs="Times New Roman"/>
          <w:sz w:val="24"/>
          <w:szCs w:val="24"/>
        </w:rPr>
        <w:t>hal</w:t>
      </w:r>
      <w:r w:rsidRPr="00770309">
        <w:rPr>
          <w:rFonts w:ascii="Times New Roman" w:hAnsi="Times New Roman" w:cs="Times New Roman"/>
          <w:sz w:val="24"/>
          <w:szCs w:val="24"/>
        </w:rPr>
        <w:t xml:space="preserve">, yang hakekatnya berpangkal pada keinginan </w:t>
      </w:r>
      <w:r w:rsidR="00612D01">
        <w:rPr>
          <w:rFonts w:ascii="Times New Roman" w:hAnsi="Times New Roman" w:cs="Times New Roman"/>
          <w:sz w:val="24"/>
          <w:szCs w:val="24"/>
        </w:rPr>
        <w:t>Al-</w:t>
      </w:r>
      <w:r w:rsidRPr="00770309">
        <w:rPr>
          <w:rFonts w:ascii="Times New Roman" w:hAnsi="Times New Roman" w:cs="Times New Roman"/>
          <w:sz w:val="24"/>
          <w:szCs w:val="24"/>
        </w:rPr>
        <w:t xml:space="preserve">Makmun menjaga kemurnian aqidah umat secara keseluruhan, baik </w:t>
      </w:r>
      <w:r w:rsidR="00612D01">
        <w:rPr>
          <w:rFonts w:ascii="Times New Roman" w:hAnsi="Times New Roman" w:cs="Times New Roman"/>
          <w:sz w:val="24"/>
          <w:szCs w:val="24"/>
        </w:rPr>
        <w:t>kepada</w:t>
      </w:r>
      <w:r w:rsidRPr="00770309">
        <w:rPr>
          <w:rFonts w:ascii="Times New Roman" w:hAnsi="Times New Roman" w:cs="Times New Roman"/>
          <w:sz w:val="24"/>
          <w:szCs w:val="24"/>
        </w:rPr>
        <w:t xml:space="preserve"> pejabat pemerintah, </w:t>
      </w:r>
      <w:r w:rsidR="00612D01">
        <w:rPr>
          <w:rFonts w:ascii="Times New Roman" w:hAnsi="Times New Roman" w:cs="Times New Roman"/>
          <w:sz w:val="24"/>
          <w:szCs w:val="24"/>
        </w:rPr>
        <w:t>‘</w:t>
      </w:r>
      <w:r w:rsidRPr="00770309">
        <w:rPr>
          <w:rFonts w:ascii="Times New Roman" w:hAnsi="Times New Roman" w:cs="Times New Roman"/>
          <w:sz w:val="24"/>
          <w:szCs w:val="24"/>
        </w:rPr>
        <w:t xml:space="preserve">ulama atau rakyat biasa. Surat yang sama juga </w:t>
      </w:r>
      <w:r w:rsidR="00612D01">
        <w:rPr>
          <w:rFonts w:ascii="Times New Roman" w:hAnsi="Times New Roman" w:cs="Times New Roman"/>
          <w:sz w:val="24"/>
          <w:szCs w:val="24"/>
        </w:rPr>
        <w:t>di</w:t>
      </w:r>
      <w:r w:rsidRPr="00770309">
        <w:rPr>
          <w:rFonts w:ascii="Times New Roman" w:hAnsi="Times New Roman" w:cs="Times New Roman"/>
          <w:sz w:val="24"/>
          <w:szCs w:val="24"/>
        </w:rPr>
        <w:t xml:space="preserve">kirimkan kepada Gubernur Mesir, Kaidar, sehingga </w:t>
      </w:r>
      <w:r w:rsidR="00651EA4">
        <w:rPr>
          <w:rFonts w:ascii="Times New Roman" w:hAnsi="Times New Roman" w:cs="Times New Roman"/>
          <w:sz w:val="24"/>
          <w:szCs w:val="24"/>
        </w:rPr>
        <w:t>ia kemudian</w:t>
      </w:r>
      <w:r w:rsidRPr="00770309">
        <w:rPr>
          <w:rFonts w:ascii="Times New Roman" w:hAnsi="Times New Roman" w:cs="Times New Roman"/>
          <w:sz w:val="24"/>
          <w:szCs w:val="24"/>
        </w:rPr>
        <w:t xml:space="preserve"> menguji/menyelidiki Abdullah al Zuhri</w:t>
      </w:r>
      <w:r w:rsidR="00651EA4">
        <w:rPr>
          <w:rFonts w:ascii="Times New Roman" w:hAnsi="Times New Roman" w:cs="Times New Roman"/>
          <w:sz w:val="24"/>
          <w:szCs w:val="24"/>
        </w:rPr>
        <w:t>,</w:t>
      </w:r>
      <w:r w:rsidRPr="00770309">
        <w:rPr>
          <w:rFonts w:ascii="Times New Roman" w:hAnsi="Times New Roman" w:cs="Times New Roman"/>
          <w:sz w:val="24"/>
          <w:szCs w:val="24"/>
        </w:rPr>
        <w:t xml:space="preserve"> </w:t>
      </w:r>
      <w:r w:rsidR="00612D01">
        <w:rPr>
          <w:rFonts w:ascii="Times New Roman" w:hAnsi="Times New Roman" w:cs="Times New Roman"/>
          <w:i/>
          <w:sz w:val="24"/>
          <w:szCs w:val="24"/>
        </w:rPr>
        <w:t>qad</w:t>
      </w:r>
      <w:r w:rsidRPr="00651EA4">
        <w:rPr>
          <w:rFonts w:ascii="Times New Roman" w:hAnsi="Times New Roman" w:cs="Times New Roman"/>
          <w:i/>
          <w:sz w:val="24"/>
          <w:szCs w:val="24"/>
        </w:rPr>
        <w:t>i</w:t>
      </w:r>
      <w:r w:rsidRPr="00770309">
        <w:rPr>
          <w:rFonts w:ascii="Times New Roman" w:hAnsi="Times New Roman" w:cs="Times New Roman"/>
          <w:sz w:val="24"/>
          <w:szCs w:val="24"/>
        </w:rPr>
        <w:t xml:space="preserve"> Mesir kala itu.</w:t>
      </w:r>
      <w:r w:rsidR="00B44D7C">
        <w:rPr>
          <w:rFonts w:ascii="Times New Roman" w:hAnsi="Times New Roman" w:cs="Times New Roman"/>
          <w:sz w:val="24"/>
          <w:szCs w:val="24"/>
        </w:rPr>
        <w:t xml:space="preserve"> </w:t>
      </w:r>
      <w:r w:rsidRPr="00770309">
        <w:rPr>
          <w:rFonts w:ascii="Times New Roman" w:hAnsi="Times New Roman" w:cs="Times New Roman"/>
          <w:sz w:val="24"/>
          <w:szCs w:val="24"/>
        </w:rPr>
        <w:t xml:space="preserve">Sasaran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dalam instruksi pertama ini</w:t>
      </w:r>
      <w:r w:rsidR="00B44D7C">
        <w:rPr>
          <w:rFonts w:ascii="Times New Roman" w:hAnsi="Times New Roman" w:cs="Times New Roman"/>
          <w:sz w:val="24"/>
          <w:szCs w:val="24"/>
        </w:rPr>
        <w:t xml:space="preserve"> adalah para </w:t>
      </w:r>
      <w:r w:rsidR="00B44D7C" w:rsidRPr="00B44D7C">
        <w:rPr>
          <w:rFonts w:ascii="Times New Roman" w:hAnsi="Times New Roman" w:cs="Times New Roman"/>
          <w:i/>
          <w:sz w:val="24"/>
          <w:szCs w:val="24"/>
        </w:rPr>
        <w:t>qad</w:t>
      </w:r>
      <w:r w:rsidRPr="00B44D7C">
        <w:rPr>
          <w:rFonts w:ascii="Times New Roman" w:hAnsi="Times New Roman" w:cs="Times New Roman"/>
          <w:i/>
          <w:sz w:val="24"/>
          <w:szCs w:val="24"/>
        </w:rPr>
        <w:t>i</w:t>
      </w:r>
      <w:r w:rsidRPr="00770309">
        <w:rPr>
          <w:rFonts w:ascii="Times New Roman" w:hAnsi="Times New Roman" w:cs="Times New Roman"/>
          <w:sz w:val="24"/>
          <w:szCs w:val="24"/>
        </w:rPr>
        <w:t>, para pejabat peradilan juga para saksi dalam perkara yang dimajukan dalam pengadilan, karena ini merupakan syarat sahnya putusan pengadilan.</w:t>
      </w:r>
      <w:r w:rsidR="00BE3610">
        <w:rPr>
          <w:rFonts w:ascii="Times New Roman" w:hAnsi="Times New Roman" w:cs="Times New Roman"/>
          <w:sz w:val="24"/>
          <w:szCs w:val="24"/>
        </w:rPr>
        <w:t xml:space="preserve"> </w:t>
      </w:r>
    </w:p>
    <w:p w:rsidR="00BE3610" w:rsidRDefault="00D46646"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Instruksi kedua dikirim lagi kepada Ishaq bin Ibrahim untu</w:t>
      </w:r>
      <w:r w:rsidR="00B44D7C">
        <w:rPr>
          <w:rFonts w:ascii="Times New Roman" w:hAnsi="Times New Roman" w:cs="Times New Roman"/>
          <w:sz w:val="24"/>
          <w:szCs w:val="24"/>
        </w:rPr>
        <w:t>k menguji tujuh ulama ahli hadi</w:t>
      </w:r>
      <w:r w:rsidRPr="00770309">
        <w:rPr>
          <w:rFonts w:ascii="Times New Roman" w:hAnsi="Times New Roman" w:cs="Times New Roman"/>
          <w:sz w:val="24"/>
          <w:szCs w:val="24"/>
        </w:rPr>
        <w:t>s, ya</w:t>
      </w:r>
      <w:r w:rsidR="00B44D7C">
        <w:rPr>
          <w:rFonts w:ascii="Times New Roman" w:hAnsi="Times New Roman" w:cs="Times New Roman"/>
          <w:sz w:val="24"/>
          <w:szCs w:val="24"/>
        </w:rPr>
        <w:t>itu Muhammad ib</w:t>
      </w:r>
      <w:r w:rsidRPr="00770309">
        <w:rPr>
          <w:rFonts w:ascii="Times New Roman" w:hAnsi="Times New Roman" w:cs="Times New Roman"/>
          <w:sz w:val="24"/>
          <w:szCs w:val="24"/>
        </w:rPr>
        <w:t xml:space="preserve">n Sa’ad, Abu Muslim, Yahya </w:t>
      </w:r>
      <w:r w:rsidR="00B44D7C">
        <w:rPr>
          <w:rFonts w:ascii="Times New Roman" w:hAnsi="Times New Roman" w:cs="Times New Roman"/>
          <w:sz w:val="24"/>
          <w:szCs w:val="24"/>
        </w:rPr>
        <w:t>ib</w:t>
      </w:r>
      <w:r w:rsidRPr="00770309">
        <w:rPr>
          <w:rFonts w:ascii="Times New Roman" w:hAnsi="Times New Roman" w:cs="Times New Roman"/>
          <w:sz w:val="24"/>
          <w:szCs w:val="24"/>
        </w:rPr>
        <w:t xml:space="preserve">n Ma’in, Zuhair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Harb, Ismail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Dawud, Ismail </w:t>
      </w:r>
      <w:r w:rsidR="00B44D7C">
        <w:rPr>
          <w:rFonts w:ascii="Times New Roman" w:hAnsi="Times New Roman" w:cs="Times New Roman"/>
          <w:sz w:val="24"/>
          <w:szCs w:val="24"/>
        </w:rPr>
        <w:t>i</w:t>
      </w:r>
      <w:r w:rsidRPr="00770309">
        <w:rPr>
          <w:rFonts w:ascii="Times New Roman" w:hAnsi="Times New Roman" w:cs="Times New Roman"/>
          <w:sz w:val="24"/>
          <w:szCs w:val="24"/>
        </w:rPr>
        <w:t>b</w:t>
      </w:r>
      <w:r w:rsidR="00B44D7C">
        <w:rPr>
          <w:rFonts w:ascii="Times New Roman" w:hAnsi="Times New Roman" w:cs="Times New Roman"/>
          <w:sz w:val="24"/>
          <w:szCs w:val="24"/>
        </w:rPr>
        <w:t>n Abi Mas’ud dan Ahmad ib</w:t>
      </w:r>
      <w:r w:rsidRPr="00770309">
        <w:rPr>
          <w:rFonts w:ascii="Times New Roman" w:hAnsi="Times New Roman" w:cs="Times New Roman"/>
          <w:sz w:val="24"/>
          <w:szCs w:val="24"/>
        </w:rPr>
        <w:t xml:space="preserve">n al Dauraqi. Dalam pengujian itu mereka semua menerima paham kemakhlukan </w:t>
      </w:r>
      <w:r w:rsidR="00612D01" w:rsidRPr="00612D01">
        <w:rPr>
          <w:rFonts w:ascii="Times New Roman" w:hAnsi="Times New Roman" w:cs="Times New Roman"/>
          <w:sz w:val="24"/>
          <w:szCs w:val="24"/>
        </w:rPr>
        <w:t>Al-Qur’an</w:t>
      </w:r>
      <w:r w:rsidR="00651EA4">
        <w:rPr>
          <w:rFonts w:ascii="Times New Roman" w:hAnsi="Times New Roman" w:cs="Times New Roman"/>
          <w:sz w:val="24"/>
          <w:szCs w:val="24"/>
        </w:rPr>
        <w:t>.</w:t>
      </w:r>
      <w:r w:rsidR="00651EA4">
        <w:rPr>
          <w:rStyle w:val="FootnoteReference"/>
          <w:rFonts w:ascii="Times New Roman" w:hAnsi="Times New Roman" w:cs="Times New Roman"/>
          <w:sz w:val="24"/>
          <w:szCs w:val="24"/>
        </w:rPr>
        <w:footnoteReference w:id="5"/>
      </w:r>
      <w:r w:rsidRPr="00770309">
        <w:rPr>
          <w:rFonts w:ascii="Times New Roman" w:hAnsi="Times New Roman" w:cs="Times New Roman"/>
          <w:sz w:val="24"/>
          <w:szCs w:val="24"/>
        </w:rPr>
        <w:t xml:space="preserve"> </w:t>
      </w:r>
    </w:p>
    <w:p w:rsidR="00BE3610" w:rsidRDefault="00D46646"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lastRenderedPageBreak/>
        <w:t xml:space="preserve">Instruksi ketiga dikirim kepada Ishaq untuk menguji para pejabat pemerintah, </w:t>
      </w:r>
      <w:r w:rsidRPr="00651EA4">
        <w:rPr>
          <w:rFonts w:ascii="Times New Roman" w:hAnsi="Times New Roman" w:cs="Times New Roman"/>
          <w:i/>
          <w:sz w:val="24"/>
          <w:szCs w:val="24"/>
        </w:rPr>
        <w:t xml:space="preserve">fuqaha </w:t>
      </w:r>
      <w:r w:rsidRPr="00651EA4">
        <w:rPr>
          <w:rFonts w:ascii="Times New Roman" w:hAnsi="Times New Roman" w:cs="Times New Roman"/>
          <w:sz w:val="24"/>
          <w:szCs w:val="24"/>
        </w:rPr>
        <w:t>dan</w:t>
      </w:r>
      <w:r w:rsidRPr="00651EA4">
        <w:rPr>
          <w:rFonts w:ascii="Times New Roman" w:hAnsi="Times New Roman" w:cs="Times New Roman"/>
          <w:i/>
          <w:sz w:val="24"/>
          <w:szCs w:val="24"/>
        </w:rPr>
        <w:t xml:space="preserve"> muhadditsin</w:t>
      </w:r>
      <w:r w:rsidRPr="00770309">
        <w:rPr>
          <w:rFonts w:ascii="Times New Roman" w:hAnsi="Times New Roman" w:cs="Times New Roman"/>
          <w:sz w:val="24"/>
          <w:szCs w:val="24"/>
        </w:rPr>
        <w:t>. Dari pengujian tersebut kebanyakan mereka memberikan jawaban yang tidak tegas menerima atau menolak, mungkin ini dilakukan untuk menghindari siksaan. Di</w:t>
      </w:r>
      <w:r w:rsidR="00B44D7C">
        <w:rPr>
          <w:rFonts w:ascii="Times New Roman" w:hAnsi="Times New Roman" w:cs="Times New Roman"/>
          <w:sz w:val="24"/>
          <w:szCs w:val="24"/>
        </w:rPr>
        <w:t xml:space="preserve"> </w:t>
      </w:r>
      <w:r w:rsidRPr="00770309">
        <w:rPr>
          <w:rFonts w:ascii="Times New Roman" w:hAnsi="Times New Roman" w:cs="Times New Roman"/>
          <w:sz w:val="24"/>
          <w:szCs w:val="24"/>
        </w:rPr>
        <w:t xml:space="preserve">antara yang berbuat demikian adalah Basyar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al Walid, Ali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Abi Muqatal, Ahmad </w:t>
      </w:r>
      <w:r w:rsidR="00B44D7C">
        <w:rPr>
          <w:rFonts w:ascii="Times New Roman" w:hAnsi="Times New Roman" w:cs="Times New Roman"/>
          <w:sz w:val="24"/>
          <w:szCs w:val="24"/>
        </w:rPr>
        <w:t>i</w:t>
      </w:r>
      <w:r w:rsidRPr="00770309">
        <w:rPr>
          <w:rFonts w:ascii="Times New Roman" w:hAnsi="Times New Roman" w:cs="Times New Roman"/>
          <w:sz w:val="24"/>
          <w:szCs w:val="24"/>
        </w:rPr>
        <w:t>bn Hambal dan Ibnu al</w:t>
      </w:r>
      <w:r w:rsidR="00B44D7C">
        <w:rPr>
          <w:rFonts w:ascii="Times New Roman" w:hAnsi="Times New Roman" w:cs="Times New Roman"/>
          <w:sz w:val="24"/>
          <w:szCs w:val="24"/>
        </w:rPr>
        <w:t>-</w:t>
      </w:r>
      <w:r w:rsidRPr="00770309">
        <w:rPr>
          <w:rFonts w:ascii="Times New Roman" w:hAnsi="Times New Roman" w:cs="Times New Roman"/>
          <w:sz w:val="24"/>
          <w:szCs w:val="24"/>
        </w:rPr>
        <w:t>Baka’</w:t>
      </w:r>
      <w:r w:rsidR="00651EA4">
        <w:rPr>
          <w:rFonts w:ascii="Times New Roman" w:hAnsi="Times New Roman" w:cs="Times New Roman"/>
          <w:sz w:val="24"/>
          <w:szCs w:val="24"/>
        </w:rPr>
        <w:t>.</w:t>
      </w:r>
      <w:r w:rsidR="00651EA4">
        <w:rPr>
          <w:rStyle w:val="FootnoteReference"/>
          <w:rFonts w:ascii="Times New Roman" w:hAnsi="Times New Roman" w:cs="Times New Roman"/>
          <w:sz w:val="24"/>
          <w:szCs w:val="24"/>
        </w:rPr>
        <w:footnoteReference w:id="6"/>
      </w:r>
      <w:r w:rsidRPr="00770309">
        <w:rPr>
          <w:rFonts w:ascii="Times New Roman" w:hAnsi="Times New Roman" w:cs="Times New Roman"/>
          <w:sz w:val="24"/>
          <w:szCs w:val="24"/>
        </w:rPr>
        <w:t xml:space="preserve"> </w:t>
      </w:r>
    </w:p>
    <w:p w:rsidR="00BE3610" w:rsidRDefault="00D46646"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 xml:space="preserve">Khalifah </w:t>
      </w:r>
      <w:r w:rsidR="00B44D7C">
        <w:rPr>
          <w:rFonts w:ascii="Times New Roman" w:hAnsi="Times New Roman" w:cs="Times New Roman"/>
          <w:sz w:val="24"/>
          <w:szCs w:val="24"/>
        </w:rPr>
        <w:t>Al-</w:t>
      </w:r>
      <w:r w:rsidRPr="00770309">
        <w:rPr>
          <w:rFonts w:ascii="Times New Roman" w:hAnsi="Times New Roman" w:cs="Times New Roman"/>
          <w:sz w:val="24"/>
          <w:szCs w:val="24"/>
        </w:rPr>
        <w:t xml:space="preserve">Makmun tidak puas dengan jawaban mereka yang tidak tegas itu, sehingga Ishaq mengumpulkan lagi 30 orang terdiri dari </w:t>
      </w:r>
      <w:r w:rsidR="00B44D7C">
        <w:rPr>
          <w:rFonts w:ascii="Times New Roman" w:hAnsi="Times New Roman" w:cs="Times New Roman"/>
          <w:sz w:val="24"/>
          <w:szCs w:val="24"/>
        </w:rPr>
        <w:t xml:space="preserve">para </w:t>
      </w:r>
      <w:r w:rsidR="00B44D7C">
        <w:rPr>
          <w:rFonts w:ascii="Times New Roman" w:hAnsi="Times New Roman" w:cs="Times New Roman"/>
          <w:i/>
          <w:sz w:val="24"/>
          <w:szCs w:val="24"/>
        </w:rPr>
        <w:t>qadi, muhaddi</w:t>
      </w:r>
      <w:r w:rsidRPr="00651EA4">
        <w:rPr>
          <w:rFonts w:ascii="Times New Roman" w:hAnsi="Times New Roman" w:cs="Times New Roman"/>
          <w:i/>
          <w:sz w:val="24"/>
          <w:szCs w:val="24"/>
        </w:rPr>
        <w:t xml:space="preserve">sin </w:t>
      </w:r>
      <w:r w:rsidRPr="00651EA4">
        <w:rPr>
          <w:rFonts w:ascii="Times New Roman" w:hAnsi="Times New Roman" w:cs="Times New Roman"/>
          <w:sz w:val="24"/>
          <w:szCs w:val="24"/>
        </w:rPr>
        <w:t>dan</w:t>
      </w:r>
      <w:r w:rsidRPr="00651EA4">
        <w:rPr>
          <w:rFonts w:ascii="Times New Roman" w:hAnsi="Times New Roman" w:cs="Times New Roman"/>
          <w:i/>
          <w:sz w:val="24"/>
          <w:szCs w:val="24"/>
        </w:rPr>
        <w:t xml:space="preserve"> fuqaha’</w:t>
      </w:r>
      <w:r w:rsidRPr="00770309">
        <w:rPr>
          <w:rFonts w:ascii="Times New Roman" w:hAnsi="Times New Roman" w:cs="Times New Roman"/>
          <w:sz w:val="24"/>
          <w:szCs w:val="24"/>
        </w:rPr>
        <w:t xml:space="preserve">. Kebanyakan mereka mengakui kemakhlukan </w:t>
      </w:r>
      <w:r w:rsidR="00612D01" w:rsidRPr="00612D01">
        <w:rPr>
          <w:rFonts w:ascii="Times New Roman" w:hAnsi="Times New Roman" w:cs="Times New Roman"/>
          <w:sz w:val="24"/>
          <w:szCs w:val="24"/>
        </w:rPr>
        <w:t>Al-Qur’an</w:t>
      </w:r>
      <w:r w:rsidRPr="00770309">
        <w:rPr>
          <w:rFonts w:ascii="Times New Roman" w:hAnsi="Times New Roman" w:cs="Times New Roman"/>
          <w:sz w:val="24"/>
          <w:szCs w:val="24"/>
        </w:rPr>
        <w:t xml:space="preserve"> kecuali empat orang saja; Ahmad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Hambal, Sajadah, Qawadiri dan Muhammad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Nuh. Mereka dibelenggu dan disiksa, </w:t>
      </w:r>
      <w:r w:rsidR="00B44D7C">
        <w:rPr>
          <w:rFonts w:ascii="Times New Roman" w:hAnsi="Times New Roman" w:cs="Times New Roman"/>
          <w:sz w:val="24"/>
          <w:szCs w:val="24"/>
        </w:rPr>
        <w:t xml:space="preserve">sehingga </w:t>
      </w:r>
      <w:r w:rsidRPr="00770309">
        <w:rPr>
          <w:rFonts w:ascii="Times New Roman" w:hAnsi="Times New Roman" w:cs="Times New Roman"/>
          <w:sz w:val="24"/>
          <w:szCs w:val="24"/>
        </w:rPr>
        <w:t>akhirnya tingal dua orang saja yang bertahan</w:t>
      </w:r>
      <w:r w:rsidR="00B44D7C">
        <w:rPr>
          <w:rFonts w:ascii="Times New Roman" w:hAnsi="Times New Roman" w:cs="Times New Roman"/>
          <w:sz w:val="24"/>
          <w:szCs w:val="24"/>
        </w:rPr>
        <w:t>:</w:t>
      </w:r>
      <w:r w:rsidRPr="00770309">
        <w:rPr>
          <w:rFonts w:ascii="Times New Roman" w:hAnsi="Times New Roman" w:cs="Times New Roman"/>
          <w:sz w:val="24"/>
          <w:szCs w:val="24"/>
        </w:rPr>
        <w:t xml:space="preserve"> Ahmad </w:t>
      </w:r>
      <w:r w:rsidR="00B44D7C">
        <w:rPr>
          <w:rFonts w:ascii="Times New Roman" w:hAnsi="Times New Roman" w:cs="Times New Roman"/>
          <w:sz w:val="24"/>
          <w:szCs w:val="24"/>
        </w:rPr>
        <w:t>i</w:t>
      </w:r>
      <w:r w:rsidRPr="00770309">
        <w:rPr>
          <w:rFonts w:ascii="Times New Roman" w:hAnsi="Times New Roman" w:cs="Times New Roman"/>
          <w:sz w:val="24"/>
          <w:szCs w:val="24"/>
        </w:rPr>
        <w:t xml:space="preserve">bn Hambal dan Muhammad </w:t>
      </w:r>
      <w:r w:rsidR="00B44D7C">
        <w:rPr>
          <w:rFonts w:ascii="Times New Roman" w:hAnsi="Times New Roman" w:cs="Times New Roman"/>
          <w:sz w:val="24"/>
          <w:szCs w:val="24"/>
        </w:rPr>
        <w:t>i</w:t>
      </w:r>
      <w:r w:rsidRPr="00770309">
        <w:rPr>
          <w:rFonts w:ascii="Times New Roman" w:hAnsi="Times New Roman" w:cs="Times New Roman"/>
          <w:sz w:val="24"/>
          <w:szCs w:val="24"/>
        </w:rPr>
        <w:t>b</w:t>
      </w:r>
      <w:r w:rsidR="00BE3610">
        <w:rPr>
          <w:rFonts w:ascii="Times New Roman" w:hAnsi="Times New Roman" w:cs="Times New Roman"/>
          <w:sz w:val="24"/>
          <w:szCs w:val="24"/>
        </w:rPr>
        <w:t>n Nuh</w:t>
      </w:r>
      <w:r w:rsidR="00651EA4">
        <w:rPr>
          <w:rFonts w:ascii="Times New Roman" w:hAnsi="Times New Roman" w:cs="Times New Roman"/>
          <w:sz w:val="24"/>
          <w:szCs w:val="24"/>
        </w:rPr>
        <w:t>.</w:t>
      </w:r>
      <w:r w:rsidR="00651EA4">
        <w:rPr>
          <w:rStyle w:val="FootnoteReference"/>
          <w:rFonts w:ascii="Times New Roman" w:hAnsi="Times New Roman" w:cs="Times New Roman"/>
          <w:sz w:val="24"/>
          <w:szCs w:val="24"/>
        </w:rPr>
        <w:footnoteReference w:id="7"/>
      </w:r>
      <w:r w:rsidR="00BE3610">
        <w:rPr>
          <w:rFonts w:ascii="Times New Roman" w:hAnsi="Times New Roman" w:cs="Times New Roman"/>
          <w:sz w:val="24"/>
          <w:szCs w:val="24"/>
        </w:rPr>
        <w:t xml:space="preserve"> </w:t>
      </w:r>
    </w:p>
    <w:p w:rsidR="00CD7978" w:rsidRDefault="00ED027C" w:rsidP="00496E7A">
      <w:pPr>
        <w:spacing w:line="480" w:lineRule="auto"/>
        <w:ind w:firstLine="709"/>
        <w:jc w:val="both"/>
        <w:rPr>
          <w:rFonts w:ascii="Times New Roman" w:hAnsi="Times New Roman" w:cs="Times New Roman"/>
          <w:sz w:val="24"/>
          <w:szCs w:val="24"/>
        </w:rPr>
      </w:pPr>
      <w:r w:rsidRPr="00CD7978">
        <w:rPr>
          <w:rFonts w:ascii="Times New Roman" w:hAnsi="Times New Roman" w:cs="Times New Roman"/>
          <w:sz w:val="24"/>
          <w:szCs w:val="24"/>
        </w:rPr>
        <w:t xml:space="preserve">Tindak kekerasan yang ditempuh oleh Mu’tazilah dalam menyampaikan ajarannya </w:t>
      </w:r>
      <w:r w:rsidR="00B44D7C">
        <w:rPr>
          <w:rFonts w:ascii="Times New Roman" w:hAnsi="Times New Roman" w:cs="Times New Roman"/>
          <w:sz w:val="24"/>
          <w:szCs w:val="24"/>
        </w:rPr>
        <w:t xml:space="preserve">ini </w:t>
      </w:r>
      <w:r w:rsidRPr="00CD7978">
        <w:rPr>
          <w:rFonts w:ascii="Times New Roman" w:hAnsi="Times New Roman" w:cs="Times New Roman"/>
          <w:sz w:val="24"/>
          <w:szCs w:val="24"/>
        </w:rPr>
        <w:t xml:space="preserve">berkurang setelah </w:t>
      </w:r>
      <w:r w:rsidR="00B44D7C">
        <w:rPr>
          <w:rFonts w:ascii="Times New Roman" w:hAnsi="Times New Roman" w:cs="Times New Roman"/>
          <w:sz w:val="24"/>
          <w:szCs w:val="24"/>
        </w:rPr>
        <w:t>A</w:t>
      </w:r>
      <w:r w:rsidRPr="00CD7978">
        <w:rPr>
          <w:rFonts w:ascii="Times New Roman" w:hAnsi="Times New Roman" w:cs="Times New Roman"/>
          <w:sz w:val="24"/>
          <w:szCs w:val="24"/>
        </w:rPr>
        <w:t xml:space="preserve">l-Ma’mun meninggal tahun 833 M. Setelah </w:t>
      </w:r>
      <w:r w:rsidR="00B44D7C">
        <w:rPr>
          <w:rFonts w:ascii="Times New Roman" w:hAnsi="Times New Roman" w:cs="Times New Roman"/>
          <w:sz w:val="24"/>
          <w:szCs w:val="24"/>
        </w:rPr>
        <w:t>meninggalnya A</w:t>
      </w:r>
      <w:r w:rsidRPr="00CD7978">
        <w:rPr>
          <w:rFonts w:ascii="Times New Roman" w:hAnsi="Times New Roman" w:cs="Times New Roman"/>
          <w:sz w:val="24"/>
          <w:szCs w:val="24"/>
        </w:rPr>
        <w:t xml:space="preserve">l-Ma’mun, </w:t>
      </w:r>
      <w:r w:rsidR="00B44D7C">
        <w:rPr>
          <w:rFonts w:ascii="Times New Roman" w:hAnsi="Times New Roman" w:cs="Times New Roman"/>
          <w:sz w:val="24"/>
          <w:szCs w:val="24"/>
        </w:rPr>
        <w:t>A</w:t>
      </w:r>
      <w:r w:rsidRPr="00CD7978">
        <w:rPr>
          <w:rFonts w:ascii="Times New Roman" w:hAnsi="Times New Roman" w:cs="Times New Roman"/>
          <w:sz w:val="24"/>
          <w:szCs w:val="24"/>
        </w:rPr>
        <w:t>l-Mu’tashim</w:t>
      </w:r>
      <w:r w:rsidR="00B44D7C">
        <w:rPr>
          <w:rFonts w:ascii="Times New Roman" w:hAnsi="Times New Roman" w:cs="Times New Roman"/>
          <w:sz w:val="24"/>
          <w:szCs w:val="24"/>
        </w:rPr>
        <w:t xml:space="preserve"> menggantikannya</w:t>
      </w:r>
      <w:r w:rsidRPr="00CD7978">
        <w:rPr>
          <w:rFonts w:ascii="Times New Roman" w:hAnsi="Times New Roman" w:cs="Times New Roman"/>
          <w:sz w:val="24"/>
          <w:szCs w:val="24"/>
        </w:rPr>
        <w:t>. Ia adalah tokoh yang kurang memperhatikan masalah ilmiah, teologi dan filsafat. Namun demikian, ia tetap melaksanakan kebija</w:t>
      </w:r>
      <w:r w:rsidR="00B44D7C">
        <w:rPr>
          <w:rFonts w:ascii="Times New Roman" w:hAnsi="Times New Roman" w:cs="Times New Roman"/>
          <w:sz w:val="24"/>
          <w:szCs w:val="24"/>
        </w:rPr>
        <w:t>kan yang pernah dilakukan oleh A</w:t>
      </w:r>
      <w:r w:rsidRPr="00CD7978">
        <w:rPr>
          <w:rFonts w:ascii="Times New Roman" w:hAnsi="Times New Roman" w:cs="Times New Roman"/>
          <w:sz w:val="24"/>
          <w:szCs w:val="24"/>
        </w:rPr>
        <w:t xml:space="preserve">l-Ma’mun sebelumnya. Ia tetap menahan dan memenjarakan Ahmad </w:t>
      </w:r>
      <w:r w:rsidR="00B44D7C">
        <w:rPr>
          <w:rFonts w:ascii="Times New Roman" w:hAnsi="Times New Roman" w:cs="Times New Roman"/>
          <w:sz w:val="24"/>
          <w:szCs w:val="24"/>
        </w:rPr>
        <w:t>i</w:t>
      </w:r>
      <w:r w:rsidRPr="00CD7978">
        <w:rPr>
          <w:rFonts w:ascii="Times New Roman" w:hAnsi="Times New Roman" w:cs="Times New Roman"/>
          <w:sz w:val="24"/>
          <w:szCs w:val="24"/>
        </w:rPr>
        <w:t xml:space="preserve">bn Hambal selama 18 bulan. Kemudian Ahmad </w:t>
      </w:r>
      <w:r w:rsidR="00B44D7C">
        <w:rPr>
          <w:rFonts w:ascii="Times New Roman" w:hAnsi="Times New Roman" w:cs="Times New Roman"/>
          <w:sz w:val="24"/>
          <w:szCs w:val="24"/>
        </w:rPr>
        <w:t>i</w:t>
      </w:r>
      <w:r w:rsidRPr="00CD7978">
        <w:rPr>
          <w:rFonts w:ascii="Times New Roman" w:hAnsi="Times New Roman" w:cs="Times New Roman"/>
          <w:sz w:val="24"/>
          <w:szCs w:val="24"/>
        </w:rPr>
        <w:t>bn Hambal dikeluarkan dan dibebaskan sampai al-Mu’tashim meninggal dunia.</w:t>
      </w:r>
      <w:r w:rsidR="00CD7978" w:rsidRPr="00CD7978">
        <w:rPr>
          <w:rStyle w:val="FootnoteReference"/>
          <w:rFonts w:ascii="Times New Roman" w:hAnsi="Times New Roman" w:cs="Times New Roman"/>
          <w:sz w:val="24"/>
          <w:szCs w:val="24"/>
        </w:rPr>
        <w:t xml:space="preserve"> </w:t>
      </w:r>
      <w:r w:rsidR="00CD7978">
        <w:rPr>
          <w:rStyle w:val="FootnoteReference"/>
          <w:rFonts w:ascii="Times New Roman" w:hAnsi="Times New Roman" w:cs="Times New Roman"/>
          <w:sz w:val="24"/>
          <w:szCs w:val="24"/>
        </w:rPr>
        <w:footnoteReference w:id="8"/>
      </w:r>
      <w:r w:rsidR="00CD7978" w:rsidRPr="00770309">
        <w:rPr>
          <w:rFonts w:ascii="Times New Roman" w:hAnsi="Times New Roman" w:cs="Times New Roman"/>
          <w:sz w:val="24"/>
          <w:szCs w:val="24"/>
        </w:rPr>
        <w:t xml:space="preserve"> </w:t>
      </w:r>
    </w:p>
    <w:p w:rsidR="00ED027C" w:rsidRPr="000C3559" w:rsidRDefault="00B44D7C" w:rsidP="00496E7A">
      <w:pPr>
        <w:pStyle w:val="NormalWeb"/>
        <w:spacing w:line="480" w:lineRule="auto"/>
        <w:ind w:firstLine="709"/>
        <w:jc w:val="both"/>
      </w:pPr>
      <w:r>
        <w:lastRenderedPageBreak/>
        <w:t xml:space="preserve">Sepeninggal Al-Mu’tashim, </w:t>
      </w:r>
      <w:r w:rsidR="00ED027C" w:rsidRPr="000C3559">
        <w:t xml:space="preserve">Kedudukan khalifah selanjutnya dipegang oleh </w:t>
      </w:r>
      <w:r>
        <w:t>Al-</w:t>
      </w:r>
      <w:r w:rsidR="00ED027C" w:rsidRPr="000C3559">
        <w:t xml:space="preserve">Watsiq putra al-Mu’tasim. Berbeda dengan ayahnya, </w:t>
      </w:r>
      <w:r>
        <w:t xml:space="preserve">Al-Watsiq </w:t>
      </w:r>
      <w:r w:rsidR="00ED027C" w:rsidRPr="000C3559">
        <w:t xml:space="preserve">sangat menaruh perhatian terhadap bidang ilmiah dan teologi, sehingga ada yang mengindetikkannya dengan khalifah </w:t>
      </w:r>
      <w:r>
        <w:t>A</w:t>
      </w:r>
      <w:r w:rsidR="00ED027C" w:rsidRPr="000C3559">
        <w:t xml:space="preserve">l-Ma’mun dan bahkan lebih besar dari </w:t>
      </w:r>
      <w:r>
        <w:t>A</w:t>
      </w:r>
      <w:r w:rsidR="00ED027C" w:rsidRPr="000C3559">
        <w:t xml:space="preserve">l-Ma’mun. Dalam melaksanakan tindakan </w:t>
      </w:r>
      <w:r w:rsidR="00612D01" w:rsidRPr="00612D01">
        <w:rPr>
          <w:i/>
        </w:rPr>
        <w:t>mihnah</w:t>
      </w:r>
      <w:r w:rsidR="00ED027C" w:rsidRPr="000C3559">
        <w:t xml:space="preserve">, ia lebih ketat, bahkan memperlakukan para penentangnya dengan sangat </w:t>
      </w:r>
      <w:r w:rsidR="00ED027C">
        <w:t xml:space="preserve">kasar. Ahli fiqh seperti Yusuf </w:t>
      </w:r>
      <w:r>
        <w:t>i</w:t>
      </w:r>
      <w:r w:rsidR="00ED027C" w:rsidRPr="000C3559">
        <w:t>b</w:t>
      </w:r>
      <w:r w:rsidR="00ED027C">
        <w:t xml:space="preserve">n Yahya al-Buwaity, Ahmad </w:t>
      </w:r>
      <w:r>
        <w:t>i</w:t>
      </w:r>
      <w:r w:rsidR="00ED027C" w:rsidRPr="000C3559">
        <w:t>b</w:t>
      </w:r>
      <w:r w:rsidR="00ED027C">
        <w:t xml:space="preserve">n Nasir dan Naim </w:t>
      </w:r>
      <w:r>
        <w:t>i</w:t>
      </w:r>
      <w:r w:rsidR="00ED027C" w:rsidRPr="000C3559">
        <w:t>bn Hammad adalah termasuk orang-orang yang mati dalam penganiayaan yang dilakukan oleh al-Watsiq. Namun kepa</w:t>
      </w:r>
      <w:r w:rsidR="00ED027C">
        <w:t xml:space="preserve">da Ahmad </w:t>
      </w:r>
      <w:r>
        <w:t>i</w:t>
      </w:r>
      <w:r w:rsidR="00ED027C" w:rsidRPr="000C3559">
        <w:t xml:space="preserve">bn Hambal, ia agak lunak, karena hanya membatasinya untuk tidak bertemu dengan siapapun serta tidak boleh tinggal di tempat </w:t>
      </w:r>
      <w:r>
        <w:t>A</w:t>
      </w:r>
      <w:r w:rsidR="00ED027C" w:rsidRPr="000C3559">
        <w:t xml:space="preserve">l-Watsiq menetap. Ahmad </w:t>
      </w:r>
      <w:r>
        <w:t>i</w:t>
      </w:r>
      <w:r w:rsidR="00ED027C" w:rsidRPr="000C3559">
        <w:t xml:space="preserve">bn Hambal diasingkan </w:t>
      </w:r>
      <w:r w:rsidR="00ED027C">
        <w:t>sampai</w:t>
      </w:r>
      <w:r w:rsidR="00ED027C" w:rsidRPr="000C3559">
        <w:t xml:space="preserve"> ia meninggal dunia.</w:t>
      </w:r>
    </w:p>
    <w:p w:rsidR="00ED027C" w:rsidRPr="000C3559" w:rsidRDefault="00ED027C" w:rsidP="00496E7A">
      <w:pPr>
        <w:pStyle w:val="NormalWeb"/>
        <w:spacing w:line="480" w:lineRule="auto"/>
        <w:ind w:firstLine="709"/>
        <w:jc w:val="both"/>
      </w:pPr>
      <w:r w:rsidRPr="000C3559">
        <w:t xml:space="preserve">Namun pada perkembangan selanjutnya al-Watsiq pun menyesali segala tindakan kekerasan yang berkaitan dengan pemaksaan paham kemakhlukan </w:t>
      </w:r>
      <w:r w:rsidR="00612D01" w:rsidRPr="00612D01">
        <w:t>Al-Qur’an</w:t>
      </w:r>
      <w:r w:rsidRPr="000C3559">
        <w:t xml:space="preserve">. Al-Watsiq pada akhir hayatnya berusaha menghapuskan </w:t>
      </w:r>
      <w:r w:rsidR="00612D01" w:rsidRPr="00612D01">
        <w:rPr>
          <w:i/>
        </w:rPr>
        <w:t>mihnah</w:t>
      </w:r>
      <w:r w:rsidRPr="000C3559">
        <w:t>, dengan alasan hal itu ternyata tidak pernah dilaksanakan pada masa Rasulullah, Abu Bakar, Umar dan Ali bin Abi Thalib.</w:t>
      </w:r>
    </w:p>
    <w:p w:rsidR="00ED027C" w:rsidRPr="000C3559" w:rsidRDefault="00ED027C" w:rsidP="00496E7A">
      <w:pPr>
        <w:pStyle w:val="NormalWeb"/>
        <w:spacing w:line="480" w:lineRule="auto"/>
        <w:ind w:firstLine="709"/>
        <w:jc w:val="both"/>
      </w:pPr>
      <w:r w:rsidRPr="000C3559">
        <w:t xml:space="preserve">Diriwayatkan di akhir pemerintahan </w:t>
      </w:r>
      <w:r w:rsidR="00B44D7C">
        <w:t>A</w:t>
      </w:r>
      <w:r w:rsidRPr="000C3559">
        <w:t>l-Watsiq, terdapat seorang Ulama</w:t>
      </w:r>
      <w:r>
        <w:t xml:space="preserve"> bernama Abu Abdul-Rahman Abdullah </w:t>
      </w:r>
      <w:r w:rsidR="00B44D7C">
        <w:t>i</w:t>
      </w:r>
      <w:r w:rsidRPr="000C3559">
        <w:t>b</w:t>
      </w:r>
      <w:r>
        <w:t xml:space="preserve">n Muhammad </w:t>
      </w:r>
      <w:r w:rsidR="00B44D7C">
        <w:t>i</w:t>
      </w:r>
      <w:r w:rsidRPr="000C3559">
        <w:t xml:space="preserve">bn Ishak al-Azraniy.  Ketika dihadirkan di hadapan khalifah dalam keadaan terbelenggu saat dilakukan </w:t>
      </w:r>
      <w:r w:rsidR="00612D01" w:rsidRPr="00612D01">
        <w:rPr>
          <w:i/>
        </w:rPr>
        <w:t>mihnah</w:t>
      </w:r>
      <w:r w:rsidRPr="000C3559">
        <w:t xml:space="preserve">, ia mengatakan bahwa </w:t>
      </w:r>
      <w:r w:rsidR="00612D01" w:rsidRPr="00612D01">
        <w:rPr>
          <w:i/>
        </w:rPr>
        <w:t>mihnah</w:t>
      </w:r>
      <w:r w:rsidRPr="000C3559">
        <w:t xml:space="preserve"> yang diperlakukan terhadap manusia bukan ajaran Nabi dan tidak pernah dipraktekkan oleh Rasulullah, Abu Bakar, Utsman dan Ali. Mengapa melakukan sesuatu yang tidak pernah dicontohkan Nabi? </w:t>
      </w:r>
      <w:r w:rsidRPr="000C3559">
        <w:lastRenderedPageBreak/>
        <w:t xml:space="preserve">Mendengar keterangan seperti itu, </w:t>
      </w:r>
      <w:r w:rsidR="00B44D7C">
        <w:t>A</w:t>
      </w:r>
      <w:r w:rsidRPr="000C3559">
        <w:t xml:space="preserve">l-Watsiq terdiam. Dia bangkit dari tempat duduknya dan merenungkan kalimat yang diucapkan Ulama’ tadi, lalu ia pun dimaafkan dan dibebaskan. Setelah kejadian itu tidak ada lagi orang yang mendapat siksaan, dan </w:t>
      </w:r>
      <w:r w:rsidR="00B44D7C">
        <w:t>K</w:t>
      </w:r>
      <w:r w:rsidRPr="000C3559">
        <w:t xml:space="preserve">halifah bertaubat sebelum ia meninggal dunia tahun 847 M. Pada masa al-Mutawakkil, </w:t>
      </w:r>
      <w:r w:rsidR="00612D01" w:rsidRPr="00612D01">
        <w:rPr>
          <w:i/>
        </w:rPr>
        <w:t>mihnah</w:t>
      </w:r>
      <w:r>
        <w:t xml:space="preserve"> tidak lagi dib</w:t>
      </w:r>
      <w:r w:rsidRPr="000C3559">
        <w:t>erlakukan dan aliran Mu’tazilah dibatalkan sebagai mazhab negara..</w:t>
      </w:r>
    </w:p>
    <w:p w:rsidR="00BE3610" w:rsidRDefault="00651EA4" w:rsidP="00496E7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Keputusan </w:t>
      </w:r>
      <w:r w:rsidR="00D46646" w:rsidRPr="00770309">
        <w:rPr>
          <w:rFonts w:ascii="Times New Roman" w:hAnsi="Times New Roman" w:cs="Times New Roman"/>
          <w:sz w:val="24"/>
          <w:szCs w:val="24"/>
        </w:rPr>
        <w:t xml:space="preserve">Mu’tazilah </w:t>
      </w:r>
      <w:r>
        <w:rPr>
          <w:rFonts w:ascii="Times New Roman" w:hAnsi="Times New Roman" w:cs="Times New Roman"/>
          <w:sz w:val="24"/>
          <w:szCs w:val="24"/>
        </w:rPr>
        <w:t xml:space="preserve">untuk melakukan </w:t>
      </w:r>
      <w:r w:rsidR="00612D01" w:rsidRPr="00612D01">
        <w:rPr>
          <w:rFonts w:ascii="Times New Roman" w:hAnsi="Times New Roman" w:cs="Times New Roman"/>
          <w:i/>
          <w:sz w:val="24"/>
          <w:szCs w:val="24"/>
        </w:rPr>
        <w:t>Mihnah</w:t>
      </w:r>
      <w:r w:rsidR="00D46646" w:rsidRPr="00770309">
        <w:rPr>
          <w:rFonts w:ascii="Times New Roman" w:hAnsi="Times New Roman" w:cs="Times New Roman"/>
          <w:sz w:val="24"/>
          <w:szCs w:val="24"/>
        </w:rPr>
        <w:t xml:space="preserve"> ini ternyata membawa dampak yang kurang menguntungkan bagi Mu’tazilah sebagai aliran. Mereka mendapat tantangan keras dari umat Islam lain.</w:t>
      </w:r>
      <w:r w:rsidR="00024256">
        <w:rPr>
          <w:rStyle w:val="FootnoteReference"/>
          <w:rFonts w:ascii="Times New Roman" w:hAnsi="Times New Roman" w:cs="Times New Roman"/>
          <w:sz w:val="24"/>
          <w:szCs w:val="24"/>
        </w:rPr>
        <w:footnoteReference w:id="9"/>
      </w:r>
      <w:r w:rsidR="00D46646" w:rsidRPr="00770309">
        <w:rPr>
          <w:rFonts w:ascii="Times New Roman" w:hAnsi="Times New Roman" w:cs="Times New Roman"/>
          <w:sz w:val="24"/>
          <w:szCs w:val="24"/>
        </w:rPr>
        <w:t xml:space="preserve"> Setelah kejadian itu kaum Mu’tazilah tidak lagi mempunyai peranan politik yang berarti</w:t>
      </w:r>
      <w:r w:rsidR="00024256">
        <w:rPr>
          <w:rFonts w:ascii="Times New Roman" w:hAnsi="Times New Roman" w:cs="Times New Roman"/>
          <w:sz w:val="24"/>
          <w:szCs w:val="24"/>
        </w:rPr>
        <w:t>.</w:t>
      </w:r>
      <w:r w:rsidR="00024256">
        <w:rPr>
          <w:rStyle w:val="FootnoteReference"/>
          <w:rFonts w:ascii="Times New Roman" w:hAnsi="Times New Roman" w:cs="Times New Roman"/>
          <w:sz w:val="24"/>
          <w:szCs w:val="24"/>
        </w:rPr>
        <w:footnoteReference w:id="10"/>
      </w:r>
      <w:r w:rsidR="00D46646" w:rsidRPr="00770309">
        <w:rPr>
          <w:rFonts w:ascii="Times New Roman" w:hAnsi="Times New Roman" w:cs="Times New Roman"/>
          <w:sz w:val="24"/>
          <w:szCs w:val="24"/>
        </w:rPr>
        <w:t xml:space="preserve"> </w:t>
      </w:r>
    </w:p>
    <w:p w:rsidR="00BE3610" w:rsidRDefault="00BE3610" w:rsidP="00496E7A">
      <w:pPr>
        <w:spacing w:line="480" w:lineRule="auto"/>
        <w:ind w:firstLine="709"/>
        <w:jc w:val="both"/>
        <w:rPr>
          <w:rFonts w:ascii="Times New Roman" w:hAnsi="Times New Roman" w:cs="Times New Roman"/>
          <w:sz w:val="24"/>
          <w:szCs w:val="24"/>
        </w:rPr>
      </w:pPr>
    </w:p>
    <w:p w:rsidR="00BE3610" w:rsidRDefault="00BE3610" w:rsidP="00496E7A">
      <w:pPr>
        <w:spacing w:line="480" w:lineRule="auto"/>
        <w:jc w:val="both"/>
        <w:rPr>
          <w:rFonts w:ascii="TimesNewRoman" w:hAnsi="TimesNewRoman" w:cs="TimesNewRoman"/>
          <w:sz w:val="24"/>
          <w:szCs w:val="24"/>
        </w:rPr>
      </w:pPr>
      <w:r w:rsidRPr="00BE3610">
        <w:rPr>
          <w:rFonts w:ascii="Times New Roman" w:hAnsi="Times New Roman" w:cs="Times New Roman"/>
          <w:b/>
          <w:sz w:val="24"/>
          <w:szCs w:val="24"/>
        </w:rPr>
        <w:t>B.</w:t>
      </w:r>
      <w:r>
        <w:rPr>
          <w:rFonts w:ascii="Times New Roman" w:hAnsi="Times New Roman" w:cs="Times New Roman"/>
          <w:sz w:val="24"/>
          <w:szCs w:val="24"/>
        </w:rPr>
        <w:t xml:space="preserve"> </w:t>
      </w:r>
      <w:r w:rsidRPr="00861E8E">
        <w:rPr>
          <w:rFonts w:ascii="Times New Roman" w:hAnsi="Times New Roman" w:cs="Times New Roman"/>
          <w:b/>
          <w:sz w:val="24"/>
          <w:szCs w:val="24"/>
        </w:rPr>
        <w:t>Relasi Kuasa</w:t>
      </w:r>
      <w:r w:rsidR="008623F9">
        <w:rPr>
          <w:rFonts w:ascii="Times New Roman" w:hAnsi="Times New Roman" w:cs="Times New Roman"/>
          <w:b/>
          <w:sz w:val="24"/>
          <w:szCs w:val="24"/>
        </w:rPr>
        <w:t>-Pengetahuan</w:t>
      </w:r>
      <w:r w:rsidRPr="00861E8E">
        <w:rPr>
          <w:rFonts w:ascii="Times New Roman" w:hAnsi="Times New Roman" w:cs="Times New Roman"/>
          <w:b/>
          <w:sz w:val="24"/>
          <w:szCs w:val="24"/>
        </w:rPr>
        <w:t xml:space="preserve"> dalam Peristiwa </w:t>
      </w:r>
      <w:r w:rsidR="00612D01" w:rsidRPr="00612D01">
        <w:rPr>
          <w:rFonts w:ascii="Times New Roman" w:hAnsi="Times New Roman" w:cs="Times New Roman"/>
          <w:b/>
          <w:i/>
          <w:sz w:val="24"/>
          <w:szCs w:val="24"/>
        </w:rPr>
        <w:t>Mihnah</w:t>
      </w:r>
    </w:p>
    <w:p w:rsidR="00160980" w:rsidRDefault="00160980" w:rsidP="00496E7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memahami peristiwa </w:t>
      </w:r>
      <w:r w:rsidR="00612D01" w:rsidRPr="00612D01">
        <w:rPr>
          <w:rFonts w:ascii="Times New Roman" w:hAnsi="Times New Roman" w:cs="Times New Roman"/>
          <w:i/>
          <w:sz w:val="24"/>
          <w:szCs w:val="24"/>
        </w:rPr>
        <w:t>mihnah</w:t>
      </w:r>
      <w:r>
        <w:rPr>
          <w:rFonts w:ascii="Times New Roman" w:hAnsi="Times New Roman" w:cs="Times New Roman"/>
          <w:sz w:val="24"/>
          <w:szCs w:val="24"/>
        </w:rPr>
        <w:t xml:space="preserve">, bisa dilakukan dengan </w:t>
      </w:r>
      <w:r w:rsidRPr="00770309">
        <w:rPr>
          <w:rFonts w:ascii="Times New Roman" w:hAnsi="Times New Roman" w:cs="Times New Roman"/>
          <w:sz w:val="24"/>
          <w:szCs w:val="24"/>
        </w:rPr>
        <w:t xml:space="preserve">dua pendekatan terhadap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karena ia berdimensi ganda, yaitu dimensi teologis dan dimensi politis. </w:t>
      </w:r>
      <w:r w:rsidR="00612D01" w:rsidRPr="00612D01">
        <w:rPr>
          <w:rFonts w:ascii="Times New Roman" w:hAnsi="Times New Roman" w:cs="Times New Roman"/>
          <w:i/>
          <w:sz w:val="24"/>
          <w:szCs w:val="24"/>
        </w:rPr>
        <w:t>Mihnah</w:t>
      </w:r>
      <w:r>
        <w:rPr>
          <w:rFonts w:ascii="Times New Roman" w:hAnsi="Times New Roman" w:cs="Times New Roman"/>
          <w:sz w:val="24"/>
          <w:szCs w:val="24"/>
        </w:rPr>
        <w:t xml:space="preserve"> ber</w:t>
      </w:r>
      <w:r w:rsidRPr="00770309">
        <w:rPr>
          <w:rFonts w:ascii="Times New Roman" w:hAnsi="Times New Roman" w:cs="Times New Roman"/>
          <w:sz w:val="24"/>
          <w:szCs w:val="24"/>
        </w:rPr>
        <w:t xml:space="preserve">dimensi teologis karena muatan peristiwa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770309">
        <w:rPr>
          <w:rFonts w:ascii="Times New Roman" w:hAnsi="Times New Roman" w:cs="Times New Roman"/>
          <w:sz w:val="24"/>
          <w:szCs w:val="24"/>
        </w:rPr>
        <w:t xml:space="preserve">masalah </w:t>
      </w:r>
      <w:r w:rsidRPr="00160980">
        <w:rPr>
          <w:rFonts w:ascii="Times New Roman" w:hAnsi="Times New Roman" w:cs="Times New Roman"/>
          <w:i/>
          <w:sz w:val="24"/>
          <w:szCs w:val="24"/>
        </w:rPr>
        <w:t xml:space="preserve">khalq </w:t>
      </w:r>
      <w:r w:rsidR="00612D01" w:rsidRPr="00612D01">
        <w:rPr>
          <w:rFonts w:ascii="Times New Roman" w:hAnsi="Times New Roman" w:cs="Times New Roman"/>
          <w:sz w:val="24"/>
          <w:szCs w:val="24"/>
        </w:rPr>
        <w:t>Al-Qur’an</w:t>
      </w:r>
      <w:r>
        <w:rPr>
          <w:rFonts w:ascii="Times New Roman" w:hAnsi="Times New Roman" w:cs="Times New Roman"/>
          <w:i/>
          <w:sz w:val="24"/>
          <w:szCs w:val="24"/>
        </w:rPr>
        <w:t xml:space="preserve">, </w:t>
      </w:r>
      <w:r w:rsidRPr="00770309">
        <w:rPr>
          <w:rFonts w:ascii="Times New Roman" w:hAnsi="Times New Roman" w:cs="Times New Roman"/>
          <w:sz w:val="24"/>
          <w:szCs w:val="24"/>
        </w:rPr>
        <w:t xml:space="preserve"> sedangkan dimensi politis karena pengambil keputusan dalam peristiwa ini adalah seorang penguasa, bukan dalam kapasitasnya sebagai seorang pemikir.</w:t>
      </w:r>
    </w:p>
    <w:p w:rsidR="00160980" w:rsidRDefault="00160980" w:rsidP="00496E7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Banyak peneliti melihat peristiwa </w:t>
      </w:r>
      <w:r w:rsidR="00612D01" w:rsidRPr="00612D01">
        <w:rPr>
          <w:rFonts w:ascii="Times New Roman" w:hAnsi="Times New Roman" w:cs="Times New Roman"/>
          <w:i/>
          <w:sz w:val="24"/>
          <w:szCs w:val="24"/>
        </w:rPr>
        <w:t>Mihnah</w:t>
      </w:r>
      <w:r>
        <w:rPr>
          <w:rFonts w:ascii="Times New Roman" w:hAnsi="Times New Roman" w:cs="Times New Roman"/>
          <w:sz w:val="24"/>
          <w:szCs w:val="24"/>
        </w:rPr>
        <w:t xml:space="preserve"> tersebut lebih pada aspek politisnya, yaitu dari aspek pemanfaatkan kekuasaan untuk dominasi </w:t>
      </w:r>
      <w:r w:rsidR="00B44D7C">
        <w:rPr>
          <w:rFonts w:ascii="Times New Roman" w:hAnsi="Times New Roman" w:cs="Times New Roman"/>
          <w:sz w:val="24"/>
          <w:szCs w:val="24"/>
        </w:rPr>
        <w:t xml:space="preserve">makna agama </w:t>
      </w:r>
      <w:r>
        <w:rPr>
          <w:rFonts w:ascii="Times New Roman" w:hAnsi="Times New Roman" w:cs="Times New Roman"/>
          <w:sz w:val="24"/>
          <w:szCs w:val="24"/>
        </w:rPr>
        <w:t xml:space="preserve">atau sebaliknya pemanfaatan agama untuk kepentingan politik. Termasuk dalam analisis politik ini adalah pandangan terjadinya Relasi Kuasa-Pengetahuan dalam peristiwa </w:t>
      </w:r>
      <w:r w:rsidR="00612D01" w:rsidRPr="00612D01">
        <w:rPr>
          <w:rFonts w:ascii="Times New Roman" w:hAnsi="Times New Roman" w:cs="Times New Roman"/>
          <w:i/>
          <w:sz w:val="24"/>
          <w:szCs w:val="24"/>
        </w:rPr>
        <w:t>Mihnah</w:t>
      </w:r>
      <w:r>
        <w:rPr>
          <w:rFonts w:ascii="Times New Roman" w:hAnsi="Times New Roman" w:cs="Times New Roman"/>
          <w:sz w:val="24"/>
          <w:szCs w:val="24"/>
        </w:rPr>
        <w:t xml:space="preserve">. </w:t>
      </w:r>
    </w:p>
    <w:p w:rsidR="00160980" w:rsidRDefault="00160980"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 xml:space="preserve">Ada dua pertimbangan </w:t>
      </w:r>
      <w:r>
        <w:rPr>
          <w:rFonts w:ascii="Times New Roman" w:hAnsi="Times New Roman" w:cs="Times New Roman"/>
          <w:sz w:val="24"/>
          <w:szCs w:val="24"/>
        </w:rPr>
        <w:t xml:space="preserve">mengapa lebih banyak orang melihat </w:t>
      </w:r>
      <w:r w:rsidR="00612D01" w:rsidRPr="00612D01">
        <w:rPr>
          <w:rFonts w:ascii="Times New Roman" w:hAnsi="Times New Roman" w:cs="Times New Roman"/>
          <w:i/>
          <w:sz w:val="24"/>
          <w:szCs w:val="24"/>
        </w:rPr>
        <w:t>Mihnah</w:t>
      </w:r>
      <w:r>
        <w:rPr>
          <w:rFonts w:ascii="Times New Roman" w:hAnsi="Times New Roman" w:cs="Times New Roman"/>
          <w:sz w:val="24"/>
          <w:szCs w:val="24"/>
        </w:rPr>
        <w:t xml:space="preserve"> sebagai peristiwa politik</w:t>
      </w:r>
      <w:r w:rsidRPr="00770309">
        <w:rPr>
          <w:rFonts w:ascii="Times New Roman" w:hAnsi="Times New Roman" w:cs="Times New Roman"/>
          <w:sz w:val="24"/>
          <w:szCs w:val="24"/>
        </w:rPr>
        <w:t>, yaitu:</w:t>
      </w:r>
      <w:r>
        <w:rPr>
          <w:rFonts w:ascii="Times New Roman" w:hAnsi="Times New Roman" w:cs="Times New Roman"/>
          <w:sz w:val="24"/>
          <w:szCs w:val="24"/>
        </w:rPr>
        <w:t xml:space="preserve"> </w:t>
      </w:r>
      <w:r w:rsidRPr="00770309">
        <w:rPr>
          <w:rFonts w:ascii="Times New Roman" w:hAnsi="Times New Roman" w:cs="Times New Roman"/>
          <w:sz w:val="24"/>
          <w:szCs w:val="24"/>
        </w:rPr>
        <w:t xml:space="preserve">Pertama, pengambil keputusan dalam masalah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adalah seorang penguasa, bukan seorang pemikir, betapa</w:t>
      </w:r>
      <w:r w:rsidR="00B44D7C">
        <w:rPr>
          <w:rFonts w:ascii="Times New Roman" w:hAnsi="Times New Roman" w:cs="Times New Roman"/>
          <w:sz w:val="24"/>
          <w:szCs w:val="24"/>
        </w:rPr>
        <w:t xml:space="preserve"> </w:t>
      </w:r>
      <w:r w:rsidRPr="00770309">
        <w:rPr>
          <w:rFonts w:ascii="Times New Roman" w:hAnsi="Times New Roman" w:cs="Times New Roman"/>
          <w:sz w:val="24"/>
          <w:szCs w:val="24"/>
        </w:rPr>
        <w:t xml:space="preserve">pun tidak tertutup kemungkinan bahwa </w:t>
      </w:r>
      <w:r w:rsidR="00B44D7C">
        <w:rPr>
          <w:rFonts w:ascii="Times New Roman" w:hAnsi="Times New Roman" w:cs="Times New Roman"/>
          <w:sz w:val="24"/>
          <w:szCs w:val="24"/>
        </w:rPr>
        <w:t>A</w:t>
      </w:r>
      <w:r w:rsidRPr="00770309">
        <w:rPr>
          <w:rFonts w:ascii="Times New Roman" w:hAnsi="Times New Roman" w:cs="Times New Roman"/>
          <w:sz w:val="24"/>
          <w:szCs w:val="24"/>
        </w:rPr>
        <w:t>l</w:t>
      </w:r>
      <w:r w:rsidR="00B44D7C">
        <w:rPr>
          <w:rFonts w:ascii="Times New Roman" w:hAnsi="Times New Roman" w:cs="Times New Roman"/>
          <w:sz w:val="24"/>
          <w:szCs w:val="24"/>
        </w:rPr>
        <w:t>-</w:t>
      </w:r>
      <w:r w:rsidRPr="00770309">
        <w:rPr>
          <w:rFonts w:ascii="Times New Roman" w:hAnsi="Times New Roman" w:cs="Times New Roman"/>
          <w:sz w:val="24"/>
          <w:szCs w:val="24"/>
        </w:rPr>
        <w:t xml:space="preserve">Makmun </w:t>
      </w:r>
      <w:r w:rsidR="00B44D7C">
        <w:rPr>
          <w:rFonts w:ascii="Times New Roman" w:hAnsi="Times New Roman" w:cs="Times New Roman"/>
          <w:sz w:val="24"/>
          <w:szCs w:val="24"/>
        </w:rPr>
        <w:t>memposisikan dirinya sebagai seorang pemikir atau pendakwah ajaran Islam yang dianggapnya benar</w:t>
      </w:r>
      <w:r w:rsidRPr="00770309">
        <w:rPr>
          <w:rFonts w:ascii="Times New Roman" w:hAnsi="Times New Roman" w:cs="Times New Roman"/>
          <w:sz w:val="24"/>
          <w:szCs w:val="24"/>
        </w:rPr>
        <w:t>.</w:t>
      </w:r>
    </w:p>
    <w:p w:rsidR="00160980" w:rsidRDefault="00160980"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 xml:space="preserve">Kedua, </w:t>
      </w:r>
      <w:r w:rsidRPr="00160980">
        <w:rPr>
          <w:rFonts w:ascii="Times New Roman" w:hAnsi="Times New Roman" w:cs="Times New Roman"/>
          <w:i/>
          <w:sz w:val="24"/>
          <w:szCs w:val="24"/>
        </w:rPr>
        <w:t xml:space="preserve">Khalq </w:t>
      </w:r>
      <w:r w:rsidR="00612D01" w:rsidRPr="00612D01">
        <w:rPr>
          <w:rFonts w:ascii="Times New Roman" w:hAnsi="Times New Roman" w:cs="Times New Roman"/>
          <w:sz w:val="24"/>
          <w:szCs w:val="24"/>
        </w:rPr>
        <w:t>Al-Qur’an</w:t>
      </w:r>
      <w:r w:rsidRPr="00770309">
        <w:rPr>
          <w:rFonts w:ascii="Times New Roman" w:hAnsi="Times New Roman" w:cs="Times New Roman"/>
          <w:sz w:val="24"/>
          <w:szCs w:val="24"/>
        </w:rPr>
        <w:t xml:space="preserve"> yang menjadi persoalan utama dalam kasus </w:t>
      </w:r>
      <w:r w:rsidR="00612D01" w:rsidRPr="00612D01">
        <w:rPr>
          <w:rFonts w:ascii="Times New Roman" w:hAnsi="Times New Roman" w:cs="Times New Roman"/>
          <w:i/>
          <w:sz w:val="24"/>
          <w:szCs w:val="24"/>
        </w:rPr>
        <w:t>Mihnah</w:t>
      </w:r>
      <w:r w:rsidRPr="00770309">
        <w:rPr>
          <w:rFonts w:ascii="Times New Roman" w:hAnsi="Times New Roman" w:cs="Times New Roman"/>
          <w:sz w:val="24"/>
          <w:szCs w:val="24"/>
        </w:rPr>
        <w:t xml:space="preserve">, hanyalah salah satu indikator dari sikap pemerintah </w:t>
      </w:r>
      <w:r w:rsidR="00B44D7C">
        <w:rPr>
          <w:rFonts w:ascii="Times New Roman" w:hAnsi="Times New Roman" w:cs="Times New Roman"/>
          <w:sz w:val="24"/>
          <w:szCs w:val="24"/>
        </w:rPr>
        <w:t>A</w:t>
      </w:r>
      <w:r w:rsidRPr="00770309">
        <w:rPr>
          <w:rFonts w:ascii="Times New Roman" w:hAnsi="Times New Roman" w:cs="Times New Roman"/>
          <w:sz w:val="24"/>
          <w:szCs w:val="24"/>
        </w:rPr>
        <w:t>l</w:t>
      </w:r>
      <w:r w:rsidR="00B44D7C">
        <w:rPr>
          <w:rFonts w:ascii="Times New Roman" w:hAnsi="Times New Roman" w:cs="Times New Roman"/>
          <w:sz w:val="24"/>
          <w:szCs w:val="24"/>
        </w:rPr>
        <w:t>-</w:t>
      </w:r>
      <w:r w:rsidRPr="00770309">
        <w:rPr>
          <w:rFonts w:ascii="Times New Roman" w:hAnsi="Times New Roman" w:cs="Times New Roman"/>
          <w:sz w:val="24"/>
          <w:szCs w:val="24"/>
        </w:rPr>
        <w:t xml:space="preserve">Makmun, </w:t>
      </w:r>
      <w:r w:rsidR="007B7B64">
        <w:rPr>
          <w:rFonts w:ascii="Times New Roman" w:hAnsi="Times New Roman" w:cs="Times New Roman"/>
          <w:sz w:val="24"/>
          <w:szCs w:val="24"/>
        </w:rPr>
        <w:t xml:space="preserve">karena masalah </w:t>
      </w:r>
      <w:r w:rsidR="007B7B64">
        <w:rPr>
          <w:rFonts w:ascii="Times New Roman" w:hAnsi="Times New Roman" w:cs="Times New Roman"/>
          <w:i/>
          <w:sz w:val="24"/>
          <w:szCs w:val="24"/>
        </w:rPr>
        <w:t xml:space="preserve">khalq Al-Qur’an </w:t>
      </w:r>
      <w:r w:rsidRPr="00770309">
        <w:rPr>
          <w:rFonts w:ascii="Times New Roman" w:hAnsi="Times New Roman" w:cs="Times New Roman"/>
          <w:sz w:val="24"/>
          <w:szCs w:val="24"/>
        </w:rPr>
        <w:t xml:space="preserve">bukan persoalan yang </w:t>
      </w:r>
      <w:r w:rsidR="007B7B64">
        <w:rPr>
          <w:rFonts w:ascii="Times New Roman" w:hAnsi="Times New Roman" w:cs="Times New Roman"/>
          <w:sz w:val="24"/>
          <w:szCs w:val="24"/>
        </w:rPr>
        <w:t xml:space="preserve">asasi </w:t>
      </w:r>
      <w:r w:rsidRPr="00770309">
        <w:rPr>
          <w:rFonts w:ascii="Times New Roman" w:hAnsi="Times New Roman" w:cs="Times New Roman"/>
          <w:sz w:val="24"/>
          <w:szCs w:val="24"/>
        </w:rPr>
        <w:t>(</w:t>
      </w:r>
      <w:r w:rsidR="007B7B64" w:rsidRPr="007B7B64">
        <w:rPr>
          <w:rFonts w:ascii="Times New Roman" w:hAnsi="Times New Roman" w:cs="Times New Roman"/>
          <w:i/>
          <w:sz w:val="24"/>
          <w:szCs w:val="24"/>
        </w:rPr>
        <w:t>ushuliyah</w:t>
      </w:r>
      <w:r w:rsidRPr="00770309">
        <w:rPr>
          <w:rFonts w:ascii="Times New Roman" w:hAnsi="Times New Roman" w:cs="Times New Roman"/>
          <w:sz w:val="24"/>
          <w:szCs w:val="24"/>
        </w:rPr>
        <w:t xml:space="preserve">), karena ada yang lebih penting dan mendasar dari pada masakah </w:t>
      </w:r>
      <w:r w:rsidRPr="00160980">
        <w:rPr>
          <w:rFonts w:ascii="Times New Roman" w:hAnsi="Times New Roman" w:cs="Times New Roman"/>
          <w:i/>
          <w:sz w:val="24"/>
          <w:szCs w:val="24"/>
        </w:rPr>
        <w:t xml:space="preserve">khalq </w:t>
      </w:r>
      <w:r w:rsidR="00612D01" w:rsidRPr="00612D01">
        <w:rPr>
          <w:rFonts w:ascii="Times New Roman" w:hAnsi="Times New Roman" w:cs="Times New Roman"/>
          <w:sz w:val="24"/>
          <w:szCs w:val="24"/>
        </w:rPr>
        <w:t>Al-Qur’an</w:t>
      </w:r>
      <w:r w:rsidRPr="00770309">
        <w:rPr>
          <w:rFonts w:ascii="Times New Roman" w:hAnsi="Times New Roman" w:cs="Times New Roman"/>
          <w:sz w:val="24"/>
          <w:szCs w:val="24"/>
        </w:rPr>
        <w:t xml:space="preserve">. Masalah pokok yang sesungguhnya adalah pergulatan antara pemerintah yang </w:t>
      </w:r>
      <w:r w:rsidR="007B7B64">
        <w:rPr>
          <w:rFonts w:ascii="Times New Roman" w:hAnsi="Times New Roman" w:cs="Times New Roman"/>
          <w:sz w:val="24"/>
          <w:szCs w:val="24"/>
        </w:rPr>
        <w:t xml:space="preserve">memihak kelompok pemikir </w:t>
      </w:r>
      <w:r w:rsidRPr="00770309">
        <w:rPr>
          <w:rFonts w:ascii="Times New Roman" w:hAnsi="Times New Roman" w:cs="Times New Roman"/>
          <w:sz w:val="24"/>
          <w:szCs w:val="24"/>
        </w:rPr>
        <w:t>berhaluan rasional dalam persoalan teo</w:t>
      </w:r>
      <w:r w:rsidR="007B7B64">
        <w:rPr>
          <w:rFonts w:ascii="Times New Roman" w:hAnsi="Times New Roman" w:cs="Times New Roman"/>
          <w:sz w:val="24"/>
          <w:szCs w:val="24"/>
        </w:rPr>
        <w:t xml:space="preserve">logis dengan kelompok </w:t>
      </w:r>
      <w:r w:rsidR="007B7B64" w:rsidRPr="007B7B64">
        <w:rPr>
          <w:rFonts w:ascii="Times New Roman" w:hAnsi="Times New Roman" w:cs="Times New Roman"/>
          <w:i/>
          <w:sz w:val="24"/>
          <w:szCs w:val="24"/>
        </w:rPr>
        <w:t>ahli hadi</w:t>
      </w:r>
      <w:r w:rsidRPr="007B7B64">
        <w:rPr>
          <w:rFonts w:ascii="Times New Roman" w:hAnsi="Times New Roman" w:cs="Times New Roman"/>
          <w:i/>
          <w:sz w:val="24"/>
          <w:szCs w:val="24"/>
        </w:rPr>
        <w:t>s</w:t>
      </w:r>
      <w:r w:rsidRPr="00770309">
        <w:rPr>
          <w:rFonts w:ascii="Times New Roman" w:hAnsi="Times New Roman" w:cs="Times New Roman"/>
          <w:sz w:val="24"/>
          <w:szCs w:val="24"/>
        </w:rPr>
        <w:t xml:space="preserve"> yang berhaluan tradisional dan tekstual.</w:t>
      </w:r>
    </w:p>
    <w:p w:rsidR="00160980" w:rsidRDefault="00160980" w:rsidP="00496E7A">
      <w:pPr>
        <w:spacing w:line="480" w:lineRule="auto"/>
        <w:ind w:firstLine="709"/>
        <w:jc w:val="both"/>
        <w:rPr>
          <w:rFonts w:ascii="Times New Roman" w:hAnsi="Times New Roman" w:cs="Times New Roman"/>
          <w:sz w:val="24"/>
          <w:szCs w:val="24"/>
        </w:rPr>
      </w:pPr>
      <w:r w:rsidRPr="00770309">
        <w:rPr>
          <w:rFonts w:ascii="Times New Roman" w:hAnsi="Times New Roman" w:cs="Times New Roman"/>
          <w:sz w:val="24"/>
          <w:szCs w:val="24"/>
        </w:rPr>
        <w:t>Sebagaimana tercatat dalam sejarah Islam, pada tahun 750 M. sampai dengan 1000 M., di kalangan umat Islam sedang terjadi gelomb</w:t>
      </w:r>
      <w:r>
        <w:rPr>
          <w:rFonts w:ascii="Times New Roman" w:hAnsi="Times New Roman" w:cs="Times New Roman"/>
          <w:sz w:val="24"/>
          <w:szCs w:val="24"/>
        </w:rPr>
        <w:t>ang pemikiran yang begitu besar.</w:t>
      </w:r>
      <w:r w:rsidRPr="00770309">
        <w:rPr>
          <w:rFonts w:ascii="Times New Roman" w:hAnsi="Times New Roman" w:cs="Times New Roman"/>
          <w:sz w:val="24"/>
          <w:szCs w:val="24"/>
        </w:rPr>
        <w:t xml:space="preserve"> </w:t>
      </w:r>
      <w:r>
        <w:rPr>
          <w:rFonts w:ascii="Times New Roman" w:hAnsi="Times New Roman" w:cs="Times New Roman"/>
          <w:sz w:val="24"/>
          <w:szCs w:val="24"/>
        </w:rPr>
        <w:t>P</w:t>
      </w:r>
      <w:r w:rsidRPr="00770309">
        <w:rPr>
          <w:rFonts w:ascii="Times New Roman" w:hAnsi="Times New Roman" w:cs="Times New Roman"/>
          <w:sz w:val="24"/>
          <w:szCs w:val="24"/>
        </w:rPr>
        <w:t xml:space="preserve">ada saat </w:t>
      </w:r>
      <w:r w:rsidR="00737550">
        <w:rPr>
          <w:rFonts w:ascii="Times New Roman" w:hAnsi="Times New Roman" w:cs="Times New Roman"/>
          <w:sz w:val="24"/>
          <w:szCs w:val="24"/>
        </w:rPr>
        <w:t xml:space="preserve">itu </w:t>
      </w:r>
      <w:r w:rsidRPr="00770309">
        <w:rPr>
          <w:rFonts w:ascii="Times New Roman" w:hAnsi="Times New Roman" w:cs="Times New Roman"/>
          <w:sz w:val="24"/>
          <w:szCs w:val="24"/>
        </w:rPr>
        <w:t xml:space="preserve">umat Islam sedang </w:t>
      </w:r>
      <w:r w:rsidR="00737550">
        <w:rPr>
          <w:rFonts w:ascii="Times New Roman" w:hAnsi="Times New Roman" w:cs="Times New Roman"/>
          <w:sz w:val="24"/>
          <w:szCs w:val="24"/>
        </w:rPr>
        <w:t xml:space="preserve">melakukan ‘impor’ </w:t>
      </w:r>
      <w:r w:rsidRPr="00770309">
        <w:rPr>
          <w:rFonts w:ascii="Times New Roman" w:hAnsi="Times New Roman" w:cs="Times New Roman"/>
          <w:sz w:val="24"/>
          <w:szCs w:val="24"/>
        </w:rPr>
        <w:t xml:space="preserve"> keilmuan Yunani secara besar besaran. Harun al</w:t>
      </w:r>
      <w:r w:rsidR="00737550">
        <w:rPr>
          <w:rFonts w:ascii="Times New Roman" w:hAnsi="Times New Roman" w:cs="Times New Roman"/>
          <w:sz w:val="24"/>
          <w:szCs w:val="24"/>
        </w:rPr>
        <w:t>-</w:t>
      </w:r>
      <w:r w:rsidR="007B7B64">
        <w:rPr>
          <w:rFonts w:ascii="Times New Roman" w:hAnsi="Times New Roman" w:cs="Times New Roman"/>
          <w:sz w:val="24"/>
          <w:szCs w:val="24"/>
        </w:rPr>
        <w:t>Rasyid, A</w:t>
      </w:r>
      <w:r w:rsidRPr="00770309">
        <w:rPr>
          <w:rFonts w:ascii="Times New Roman" w:hAnsi="Times New Roman" w:cs="Times New Roman"/>
          <w:sz w:val="24"/>
          <w:szCs w:val="24"/>
        </w:rPr>
        <w:t>l</w:t>
      </w:r>
      <w:r w:rsidR="00737550">
        <w:rPr>
          <w:rFonts w:ascii="Times New Roman" w:hAnsi="Times New Roman" w:cs="Times New Roman"/>
          <w:sz w:val="24"/>
          <w:szCs w:val="24"/>
        </w:rPr>
        <w:t>-</w:t>
      </w:r>
      <w:r w:rsidRPr="00770309">
        <w:rPr>
          <w:rFonts w:ascii="Times New Roman" w:hAnsi="Times New Roman" w:cs="Times New Roman"/>
          <w:sz w:val="24"/>
          <w:szCs w:val="24"/>
        </w:rPr>
        <w:t xml:space="preserve">Makmun dan </w:t>
      </w:r>
      <w:r w:rsidR="007B7B64">
        <w:rPr>
          <w:rFonts w:ascii="Times New Roman" w:hAnsi="Times New Roman" w:cs="Times New Roman"/>
          <w:sz w:val="24"/>
          <w:szCs w:val="24"/>
        </w:rPr>
        <w:t>A</w:t>
      </w:r>
      <w:r w:rsidRPr="00770309">
        <w:rPr>
          <w:rFonts w:ascii="Times New Roman" w:hAnsi="Times New Roman" w:cs="Times New Roman"/>
          <w:sz w:val="24"/>
          <w:szCs w:val="24"/>
        </w:rPr>
        <w:t>l</w:t>
      </w:r>
      <w:r w:rsidR="00737550">
        <w:rPr>
          <w:rFonts w:ascii="Times New Roman" w:hAnsi="Times New Roman" w:cs="Times New Roman"/>
          <w:sz w:val="24"/>
          <w:szCs w:val="24"/>
        </w:rPr>
        <w:t>-</w:t>
      </w:r>
      <w:r w:rsidRPr="00770309">
        <w:rPr>
          <w:rFonts w:ascii="Times New Roman" w:hAnsi="Times New Roman" w:cs="Times New Roman"/>
          <w:sz w:val="24"/>
          <w:szCs w:val="24"/>
        </w:rPr>
        <w:t xml:space="preserve">Mu’tashim adalah </w:t>
      </w:r>
      <w:r w:rsidR="00737550">
        <w:rPr>
          <w:rFonts w:ascii="Times New Roman" w:hAnsi="Times New Roman" w:cs="Times New Roman"/>
          <w:sz w:val="24"/>
          <w:szCs w:val="24"/>
        </w:rPr>
        <w:t xml:space="preserve">para </w:t>
      </w:r>
      <w:r w:rsidR="007B7B64">
        <w:rPr>
          <w:rFonts w:ascii="Times New Roman" w:hAnsi="Times New Roman" w:cs="Times New Roman"/>
          <w:sz w:val="24"/>
          <w:szCs w:val="24"/>
        </w:rPr>
        <w:t>K</w:t>
      </w:r>
      <w:r w:rsidRPr="00770309">
        <w:rPr>
          <w:rFonts w:ascii="Times New Roman" w:hAnsi="Times New Roman" w:cs="Times New Roman"/>
          <w:sz w:val="24"/>
          <w:szCs w:val="24"/>
        </w:rPr>
        <w:t xml:space="preserve">halifah Abbasiyah yang dikenal sebagai orang yang sangat besar komitmennya </w:t>
      </w:r>
      <w:r w:rsidRPr="00770309">
        <w:rPr>
          <w:rFonts w:ascii="Times New Roman" w:hAnsi="Times New Roman" w:cs="Times New Roman"/>
          <w:sz w:val="24"/>
          <w:szCs w:val="24"/>
        </w:rPr>
        <w:lastRenderedPageBreak/>
        <w:t>pada usaha transformasi pemikiran Yunani ini.</w:t>
      </w:r>
      <w:r w:rsidR="00737550">
        <w:rPr>
          <w:rStyle w:val="FootnoteReference"/>
          <w:rFonts w:ascii="Times New Roman" w:hAnsi="Times New Roman" w:cs="Times New Roman"/>
          <w:sz w:val="24"/>
          <w:szCs w:val="24"/>
        </w:rPr>
        <w:footnoteReference w:id="11"/>
      </w:r>
      <w:r w:rsidRPr="00770309">
        <w:rPr>
          <w:rFonts w:ascii="Times New Roman" w:hAnsi="Times New Roman" w:cs="Times New Roman"/>
          <w:sz w:val="24"/>
          <w:szCs w:val="24"/>
        </w:rPr>
        <w:t xml:space="preserve"> </w:t>
      </w:r>
      <w:r w:rsidR="00737550">
        <w:rPr>
          <w:rFonts w:ascii="Times New Roman" w:hAnsi="Times New Roman" w:cs="Times New Roman"/>
          <w:sz w:val="24"/>
          <w:szCs w:val="24"/>
        </w:rPr>
        <w:t xml:space="preserve"> </w:t>
      </w:r>
      <w:r w:rsidRPr="00770309">
        <w:rPr>
          <w:rFonts w:ascii="Times New Roman" w:hAnsi="Times New Roman" w:cs="Times New Roman"/>
          <w:sz w:val="24"/>
          <w:szCs w:val="24"/>
        </w:rPr>
        <w:t>Transformasi pemikiran Yunani secara besar besaran ini oleh Dr. Muhammad Ghallab disebut sebagai gelombang pemikiran kedua dalam masyarakat Islam.</w:t>
      </w:r>
      <w:r w:rsidR="00737550">
        <w:rPr>
          <w:rStyle w:val="FootnoteReference"/>
          <w:rFonts w:ascii="Times New Roman" w:hAnsi="Times New Roman" w:cs="Times New Roman"/>
          <w:sz w:val="24"/>
          <w:szCs w:val="24"/>
        </w:rPr>
        <w:footnoteReference w:id="12"/>
      </w:r>
      <w:r w:rsidRPr="00770309">
        <w:rPr>
          <w:rFonts w:ascii="Times New Roman" w:hAnsi="Times New Roman" w:cs="Times New Roman"/>
          <w:sz w:val="24"/>
          <w:szCs w:val="24"/>
        </w:rPr>
        <w:t xml:space="preserve"> </w:t>
      </w:r>
    </w:p>
    <w:p w:rsidR="007B7B64" w:rsidRDefault="007B7B64"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Persoalan kemahlukan Al-Qur’an (</w:t>
      </w:r>
      <w:r w:rsidRPr="007B7B64">
        <w:rPr>
          <w:rFonts w:ascii="TimesNewRomanPS-ItalicMT" w:hAnsi="TimesNewRomanPS-ItalicMT" w:cs="TimesNewRomanPS-ItalicMT"/>
          <w:iCs/>
          <w:sz w:val="24"/>
          <w:szCs w:val="24"/>
        </w:rPr>
        <w:t>khalq Al-Qur’an</w:t>
      </w:r>
      <w:r>
        <w:rPr>
          <w:rFonts w:ascii="TimesNewRomanPS-ItalicMT" w:hAnsi="TimesNewRomanPS-ItalicMT" w:cs="TimesNewRomanPS-ItalicMT"/>
          <w:i/>
          <w:iCs/>
          <w:sz w:val="24"/>
          <w:szCs w:val="24"/>
        </w:rPr>
        <w:t xml:space="preserve">) </w:t>
      </w:r>
      <w:r>
        <w:rPr>
          <w:rFonts w:ascii="TimesNewRoman" w:hAnsi="TimesNewRoman" w:cs="TimesNewRoman"/>
          <w:sz w:val="24"/>
          <w:szCs w:val="24"/>
        </w:rPr>
        <w:t>merupakan bagian dari persoalan cabang yang lahir dari salah satu persoalan pokok (prinsip) Mu’tazilah</w:t>
      </w:r>
      <w:r>
        <w:rPr>
          <w:rFonts w:ascii="TimesNewRomanPS-ItalicMT" w:hAnsi="TimesNewRomanPS-ItalicMT" w:cs="TimesNewRomanPS-ItalicMT"/>
          <w:i/>
          <w:iCs/>
          <w:sz w:val="24"/>
          <w:szCs w:val="24"/>
        </w:rPr>
        <w:t xml:space="preserve">. </w:t>
      </w:r>
      <w:r>
        <w:rPr>
          <w:rFonts w:ascii="TimesNewRoman" w:hAnsi="TimesNewRoman" w:cs="TimesNewRoman"/>
          <w:sz w:val="24"/>
          <w:szCs w:val="24"/>
        </w:rPr>
        <w:t xml:space="preserve">Bagi penganut paham Mu’tazilah, doktrin tersebut berkaitan dengan ketauhidan (pengesaan) terhadap Allah. Dalam berbagai kajian kontemporer yang membahas tentang </w:t>
      </w:r>
      <w:r w:rsidRPr="00612D01">
        <w:rPr>
          <w:rFonts w:ascii="TimesNewRoman" w:hAnsi="TimesNewRoman" w:cs="TimesNewRoman"/>
          <w:i/>
          <w:sz w:val="24"/>
          <w:szCs w:val="24"/>
        </w:rPr>
        <w:t>mihnah</w:t>
      </w:r>
      <w:r>
        <w:rPr>
          <w:rFonts w:ascii="TimesNewRoman" w:hAnsi="TimesNewRoman" w:cs="TimesNewRoman"/>
          <w:sz w:val="24"/>
          <w:szCs w:val="24"/>
        </w:rPr>
        <w:t xml:space="preserve"> yang dilakukan oleh para orientalis maupun peneliti Arab sendiri, disimpulkan bahwa Mu’tazilah yang hubungan dekat dengan pemerintah sebenamya memiliki niat dan tujuan yang baik serta terpuji, sebab mereka memandang telah terjadi penyimpangan dalam keyakinan keagamaan (keimanan) oleh banyak orang dan hal ini harus diperbaiki. Menurut mereka, perbaikan tersebut harus dilakukan terutama pada masalah pengesaan kepada Allah </w:t>
      </w:r>
      <w:r>
        <w:rPr>
          <w:rFonts w:ascii="TimesNewRomanPS-ItalicMT" w:hAnsi="TimesNewRomanPS-ItalicMT" w:cs="TimesNewRomanPS-ItalicMT"/>
          <w:i/>
          <w:iCs/>
          <w:sz w:val="24"/>
          <w:szCs w:val="24"/>
        </w:rPr>
        <w:t>(tauhidullah)</w:t>
      </w:r>
      <w:r>
        <w:rPr>
          <w:rFonts w:ascii="TimesNewRoman" w:hAnsi="TimesNewRoman" w:cs="TimesNewRoman"/>
          <w:sz w:val="24"/>
          <w:szCs w:val="24"/>
        </w:rPr>
        <w:t>.</w:t>
      </w:r>
    </w:p>
    <w:p w:rsidR="007B7B64" w:rsidRDefault="007B7B64"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 xml:space="preserve">Penafsiran tentang Al-Quran sebagai mahluk dilandasi dari penafian sifat-sifat </w:t>
      </w:r>
      <w:r>
        <w:rPr>
          <w:rFonts w:ascii="TimesNewRomanPS-ItalicMT" w:hAnsi="TimesNewRomanPS-ItalicMT" w:cs="TimesNewRomanPS-ItalicMT"/>
          <w:i/>
          <w:iCs/>
          <w:sz w:val="24"/>
          <w:szCs w:val="24"/>
        </w:rPr>
        <w:t xml:space="preserve">ma ‘ani </w:t>
      </w:r>
      <w:r>
        <w:rPr>
          <w:rFonts w:ascii="TimesNewRoman" w:hAnsi="TimesNewRoman" w:cs="TimesNewRoman"/>
          <w:sz w:val="24"/>
          <w:szCs w:val="24"/>
        </w:rPr>
        <w:t xml:space="preserve">yang meliputi </w:t>
      </w:r>
      <w:r>
        <w:rPr>
          <w:rFonts w:ascii="TimesNewRomanPS-ItalicMT" w:hAnsi="TimesNewRomanPS-ItalicMT" w:cs="TimesNewRomanPS-ItalicMT"/>
          <w:i/>
          <w:iCs/>
          <w:sz w:val="24"/>
          <w:szCs w:val="24"/>
        </w:rPr>
        <w:t xml:space="preserve">qudrah, iradah, sama, bashar, kalam </w:t>
      </w:r>
      <w:r>
        <w:rPr>
          <w:rFonts w:ascii="TimesNewRoman" w:hAnsi="TimesNewRoman" w:cs="TimesNewRoman"/>
          <w:sz w:val="24"/>
          <w:szCs w:val="24"/>
        </w:rPr>
        <w:t xml:space="preserve">dari Allah. Penafian sifat-sifat ini bertujuan untuk mensucikan Allah dari menyerupai yang baru. Dengan menafikan sifat </w:t>
      </w:r>
      <w:r>
        <w:rPr>
          <w:rFonts w:ascii="TimesNewRomanPS-ItalicMT" w:hAnsi="TimesNewRomanPS-ItalicMT" w:cs="TimesNewRomanPS-ItalicMT"/>
          <w:i/>
          <w:iCs/>
          <w:sz w:val="24"/>
          <w:szCs w:val="24"/>
        </w:rPr>
        <w:t xml:space="preserve">kalam, </w:t>
      </w:r>
      <w:r>
        <w:rPr>
          <w:rFonts w:ascii="TimesNewRoman" w:hAnsi="TimesNewRoman" w:cs="TimesNewRoman"/>
          <w:sz w:val="24"/>
          <w:szCs w:val="24"/>
        </w:rPr>
        <w:t xml:space="preserve">mereka mengingkari bahwa Allah </w:t>
      </w:r>
      <w:r>
        <w:rPr>
          <w:rFonts w:ascii="TimesNewRomanPS-ItalicMT" w:hAnsi="TimesNewRomanPS-ItalicMT" w:cs="TimesNewRomanPS-ItalicMT"/>
          <w:i/>
          <w:iCs/>
          <w:sz w:val="24"/>
          <w:szCs w:val="24"/>
        </w:rPr>
        <w:t xml:space="preserve">mutakallim </w:t>
      </w:r>
      <w:r>
        <w:rPr>
          <w:rFonts w:ascii="TimesNewRoman" w:hAnsi="TimesNewRoman" w:cs="TimesNewRoman"/>
          <w:sz w:val="24"/>
          <w:szCs w:val="24"/>
        </w:rPr>
        <w:t xml:space="preserve">(berfirman). Ayat-ayat al Qur’an yang menisbahkan kata ‘al-kalam’ kepada Allah mereka maknai dengan Allah menciptakan </w:t>
      </w:r>
      <w:r w:rsidRPr="007B7B64">
        <w:rPr>
          <w:rFonts w:ascii="TimesNewRoman" w:hAnsi="TimesNewRoman" w:cs="TimesNewRoman"/>
          <w:i/>
          <w:sz w:val="24"/>
          <w:szCs w:val="24"/>
        </w:rPr>
        <w:t>al-kalam</w:t>
      </w:r>
      <w:r>
        <w:rPr>
          <w:rFonts w:ascii="TimesNewRoman" w:hAnsi="TimesNewRoman" w:cs="TimesNewRoman"/>
          <w:sz w:val="24"/>
          <w:szCs w:val="24"/>
        </w:rPr>
        <w:t xml:space="preserve">, sebagaimaan la menciptakan </w:t>
      </w:r>
      <w:r>
        <w:rPr>
          <w:rFonts w:ascii="TimesNewRoman" w:hAnsi="TimesNewRoman" w:cs="TimesNewRoman"/>
          <w:sz w:val="24"/>
          <w:szCs w:val="24"/>
        </w:rPr>
        <w:lastRenderedPageBreak/>
        <w:t xml:space="preserve">segala sesuatu. Atas dasar itu, mereka menetapkan bahwa </w:t>
      </w:r>
      <w:r w:rsidRPr="007B7B64">
        <w:rPr>
          <w:rFonts w:ascii="TimesNewRoman" w:hAnsi="TimesNewRoman" w:cs="TimesNewRoman"/>
          <w:i/>
          <w:sz w:val="24"/>
          <w:szCs w:val="24"/>
        </w:rPr>
        <w:t>al-kalam</w:t>
      </w:r>
      <w:r>
        <w:rPr>
          <w:rFonts w:ascii="TimesNewRoman" w:hAnsi="TimesNewRoman" w:cs="TimesNewRoman"/>
          <w:sz w:val="24"/>
          <w:szCs w:val="24"/>
        </w:rPr>
        <w:t xml:space="preserve"> adalah mahluk Allah dan karenanya al Qur’an adalah mahluk Allah.</w:t>
      </w:r>
      <w:r>
        <w:rPr>
          <w:rStyle w:val="FootnoteReference"/>
          <w:rFonts w:ascii="TimesNewRoman" w:hAnsi="TimesNewRoman" w:cs="TimesNewRoman"/>
          <w:sz w:val="24"/>
          <w:szCs w:val="24"/>
        </w:rPr>
        <w:footnoteReference w:id="13"/>
      </w:r>
      <w:r>
        <w:rPr>
          <w:rFonts w:ascii="TimesNewRoman" w:hAnsi="TimesNewRoman" w:cs="TimesNewRoman"/>
          <w:sz w:val="24"/>
          <w:szCs w:val="24"/>
        </w:rPr>
        <w:t xml:space="preserve"> </w:t>
      </w:r>
    </w:p>
    <w:p w:rsidR="00160980" w:rsidRDefault="00612D01" w:rsidP="00496E7A">
      <w:pPr>
        <w:spacing w:line="480" w:lineRule="auto"/>
        <w:ind w:firstLine="709"/>
        <w:jc w:val="both"/>
        <w:rPr>
          <w:rFonts w:ascii="Times New Roman" w:hAnsi="Times New Roman" w:cs="Times New Roman"/>
          <w:sz w:val="24"/>
          <w:szCs w:val="24"/>
        </w:rPr>
      </w:pPr>
      <w:r w:rsidRPr="00612D01">
        <w:rPr>
          <w:rFonts w:ascii="Times New Roman" w:hAnsi="Times New Roman" w:cs="Times New Roman"/>
          <w:i/>
          <w:sz w:val="24"/>
          <w:szCs w:val="24"/>
        </w:rPr>
        <w:t>Mihnah</w:t>
      </w:r>
      <w:r w:rsidR="00160980" w:rsidRPr="00770309">
        <w:rPr>
          <w:rFonts w:ascii="Times New Roman" w:hAnsi="Times New Roman" w:cs="Times New Roman"/>
          <w:sz w:val="24"/>
          <w:szCs w:val="24"/>
        </w:rPr>
        <w:t xml:space="preserve"> yang dilancarkan oleh al</w:t>
      </w:r>
      <w:r w:rsidR="00737550">
        <w:rPr>
          <w:rFonts w:ascii="Times New Roman" w:hAnsi="Times New Roman" w:cs="Times New Roman"/>
          <w:sz w:val="24"/>
          <w:szCs w:val="24"/>
        </w:rPr>
        <w:t>-</w:t>
      </w:r>
      <w:r w:rsidR="00160980" w:rsidRPr="00770309">
        <w:rPr>
          <w:rFonts w:ascii="Times New Roman" w:hAnsi="Times New Roman" w:cs="Times New Roman"/>
          <w:sz w:val="24"/>
          <w:szCs w:val="24"/>
        </w:rPr>
        <w:t xml:space="preserve">Makmun tidaklah sama dengan </w:t>
      </w:r>
      <w:r w:rsidR="00160980" w:rsidRPr="00737550">
        <w:rPr>
          <w:rFonts w:ascii="Times New Roman" w:hAnsi="Times New Roman" w:cs="Times New Roman"/>
          <w:i/>
          <w:sz w:val="24"/>
          <w:szCs w:val="24"/>
        </w:rPr>
        <w:t>inquisition</w:t>
      </w:r>
      <w:r w:rsidR="00160980" w:rsidRPr="00770309">
        <w:rPr>
          <w:rFonts w:ascii="Times New Roman" w:hAnsi="Times New Roman" w:cs="Times New Roman"/>
          <w:sz w:val="24"/>
          <w:szCs w:val="24"/>
        </w:rPr>
        <w:t xml:space="preserve"> yang terjadi di Spanyol. Karena al </w:t>
      </w:r>
      <w:r w:rsidRPr="00612D01">
        <w:rPr>
          <w:rFonts w:ascii="Times New Roman" w:hAnsi="Times New Roman" w:cs="Times New Roman"/>
          <w:i/>
          <w:sz w:val="24"/>
          <w:szCs w:val="24"/>
        </w:rPr>
        <w:t>Mihnah</w:t>
      </w:r>
      <w:r w:rsidR="00160980" w:rsidRPr="00770309">
        <w:rPr>
          <w:rFonts w:ascii="Times New Roman" w:hAnsi="Times New Roman" w:cs="Times New Roman"/>
          <w:sz w:val="24"/>
          <w:szCs w:val="24"/>
        </w:rPr>
        <w:t xml:space="preserve"> yang dilancarkan oleh </w:t>
      </w:r>
      <w:r w:rsidR="007B7B64">
        <w:rPr>
          <w:rFonts w:ascii="Times New Roman" w:hAnsi="Times New Roman" w:cs="Times New Roman"/>
          <w:sz w:val="24"/>
          <w:szCs w:val="24"/>
        </w:rPr>
        <w:t>A</w:t>
      </w:r>
      <w:r w:rsidR="00160980" w:rsidRPr="00770309">
        <w:rPr>
          <w:rFonts w:ascii="Times New Roman" w:hAnsi="Times New Roman" w:cs="Times New Roman"/>
          <w:sz w:val="24"/>
          <w:szCs w:val="24"/>
        </w:rPr>
        <w:t>l</w:t>
      </w:r>
      <w:r w:rsidR="007B7B64">
        <w:rPr>
          <w:rFonts w:ascii="Times New Roman" w:hAnsi="Times New Roman" w:cs="Times New Roman"/>
          <w:sz w:val="24"/>
          <w:szCs w:val="24"/>
        </w:rPr>
        <w:t>-</w:t>
      </w:r>
      <w:r w:rsidR="00160980" w:rsidRPr="00770309">
        <w:rPr>
          <w:rFonts w:ascii="Times New Roman" w:hAnsi="Times New Roman" w:cs="Times New Roman"/>
          <w:sz w:val="24"/>
          <w:szCs w:val="24"/>
        </w:rPr>
        <w:t>Makmun ini semacam “liberalisme” Mu’tazilah melawan mereka yang menghalangi</w:t>
      </w:r>
      <w:r w:rsidR="00737550">
        <w:rPr>
          <w:rFonts w:ascii="Times New Roman" w:hAnsi="Times New Roman" w:cs="Times New Roman"/>
          <w:sz w:val="24"/>
          <w:szCs w:val="24"/>
        </w:rPr>
        <w:t>nya</w:t>
      </w:r>
      <w:r w:rsidR="00160980" w:rsidRPr="00770309">
        <w:rPr>
          <w:rFonts w:ascii="Times New Roman" w:hAnsi="Times New Roman" w:cs="Times New Roman"/>
          <w:sz w:val="24"/>
          <w:szCs w:val="24"/>
        </w:rPr>
        <w:t xml:space="preserve"> khususnya kaum fundamentalis. Sedangkan </w:t>
      </w:r>
      <w:r w:rsidR="00160980" w:rsidRPr="00737550">
        <w:rPr>
          <w:rFonts w:ascii="Times New Roman" w:hAnsi="Times New Roman" w:cs="Times New Roman"/>
          <w:i/>
          <w:sz w:val="24"/>
          <w:szCs w:val="24"/>
        </w:rPr>
        <w:t>inquisition</w:t>
      </w:r>
      <w:r w:rsidR="00160980" w:rsidRPr="00770309">
        <w:rPr>
          <w:rFonts w:ascii="Times New Roman" w:hAnsi="Times New Roman" w:cs="Times New Roman"/>
          <w:sz w:val="24"/>
          <w:szCs w:val="24"/>
        </w:rPr>
        <w:t xml:space="preserve"> di Spanyol yang kemudian melanda Eropa adalah sebaliknya, yaitu atas nama paham agama yang fundamentalistik dan sempit, melawan pikiran liberal yang menjadi paham para pengemban ilmu pengetahuan, termasuk para </w:t>
      </w:r>
      <w:r w:rsidR="00160980" w:rsidRPr="00737550">
        <w:rPr>
          <w:rFonts w:ascii="Times New Roman" w:hAnsi="Times New Roman" w:cs="Times New Roman"/>
          <w:i/>
          <w:sz w:val="24"/>
          <w:szCs w:val="24"/>
        </w:rPr>
        <w:t>failasuf</w:t>
      </w:r>
      <w:r w:rsidR="00160980" w:rsidRPr="00770309">
        <w:rPr>
          <w:rFonts w:ascii="Times New Roman" w:hAnsi="Times New Roman" w:cs="Times New Roman"/>
          <w:sz w:val="24"/>
          <w:szCs w:val="24"/>
        </w:rPr>
        <w:t xml:space="preserve"> yang saat itu banyak </w:t>
      </w:r>
      <w:r w:rsidR="00737550">
        <w:rPr>
          <w:rFonts w:ascii="Times New Roman" w:hAnsi="Times New Roman" w:cs="Times New Roman"/>
          <w:sz w:val="24"/>
          <w:szCs w:val="24"/>
        </w:rPr>
        <w:t>belajar dari warisan pemikiran I</w:t>
      </w:r>
      <w:r w:rsidR="00160980" w:rsidRPr="00770309">
        <w:rPr>
          <w:rFonts w:ascii="Times New Roman" w:hAnsi="Times New Roman" w:cs="Times New Roman"/>
          <w:sz w:val="24"/>
          <w:szCs w:val="24"/>
        </w:rPr>
        <w:t>slam.</w:t>
      </w:r>
      <w:r w:rsidR="00737550">
        <w:rPr>
          <w:rStyle w:val="FootnoteReference"/>
          <w:rFonts w:ascii="Times New Roman" w:hAnsi="Times New Roman" w:cs="Times New Roman"/>
          <w:sz w:val="24"/>
          <w:szCs w:val="24"/>
        </w:rPr>
        <w:footnoteReference w:id="14"/>
      </w:r>
      <w:r w:rsidR="00160980" w:rsidRPr="00770309">
        <w:rPr>
          <w:rFonts w:ascii="Times New Roman" w:hAnsi="Times New Roman" w:cs="Times New Roman"/>
          <w:sz w:val="24"/>
          <w:szCs w:val="24"/>
        </w:rPr>
        <w:t xml:space="preserve"> </w:t>
      </w:r>
    </w:p>
    <w:p w:rsidR="00160980" w:rsidRDefault="00160980" w:rsidP="00496E7A">
      <w:pPr>
        <w:autoSpaceDE w:val="0"/>
        <w:autoSpaceDN w:val="0"/>
        <w:adjustRightInd w:val="0"/>
        <w:spacing w:after="0" w:line="480" w:lineRule="auto"/>
        <w:ind w:firstLine="709"/>
        <w:jc w:val="both"/>
        <w:rPr>
          <w:rFonts w:ascii="TimesNewRoman" w:hAnsi="TimesNewRoman" w:cs="TimesNewRoman"/>
          <w:sz w:val="24"/>
          <w:szCs w:val="24"/>
        </w:rPr>
      </w:pPr>
      <w:r w:rsidRPr="00770309">
        <w:rPr>
          <w:rFonts w:ascii="Times New Roman" w:hAnsi="Times New Roman" w:cs="Times New Roman"/>
          <w:sz w:val="24"/>
          <w:szCs w:val="24"/>
        </w:rPr>
        <w:t xml:space="preserve">Fakta sejarah ini menunjukkan bahwa Mu’tazilah sebagai sebuah aliran teologi tidaklah bertanggung jawab </w:t>
      </w:r>
      <w:r w:rsidR="007B7B64">
        <w:rPr>
          <w:rFonts w:ascii="Times New Roman" w:hAnsi="Times New Roman" w:cs="Times New Roman"/>
          <w:sz w:val="24"/>
          <w:szCs w:val="24"/>
        </w:rPr>
        <w:t xml:space="preserve">sepenuhnya </w:t>
      </w:r>
      <w:r w:rsidRPr="00770309">
        <w:rPr>
          <w:rFonts w:ascii="Times New Roman" w:hAnsi="Times New Roman" w:cs="Times New Roman"/>
          <w:sz w:val="24"/>
          <w:szCs w:val="24"/>
        </w:rPr>
        <w:t xml:space="preserve">dalam kasus </w:t>
      </w:r>
      <w:r w:rsidR="00612D01" w:rsidRPr="00612D01">
        <w:rPr>
          <w:rFonts w:ascii="Times New Roman" w:hAnsi="Times New Roman" w:cs="Times New Roman"/>
          <w:i/>
          <w:sz w:val="24"/>
          <w:szCs w:val="24"/>
        </w:rPr>
        <w:t>Mihnah</w:t>
      </w:r>
      <w:r w:rsidR="007B7B64">
        <w:rPr>
          <w:rFonts w:ascii="Times New Roman" w:hAnsi="Times New Roman" w:cs="Times New Roman"/>
          <w:sz w:val="24"/>
          <w:szCs w:val="24"/>
        </w:rPr>
        <w:t>, meskipun A</w:t>
      </w:r>
      <w:r w:rsidRPr="00770309">
        <w:rPr>
          <w:rFonts w:ascii="Times New Roman" w:hAnsi="Times New Roman" w:cs="Times New Roman"/>
          <w:sz w:val="24"/>
          <w:szCs w:val="24"/>
        </w:rPr>
        <w:t>l</w:t>
      </w:r>
      <w:r w:rsidR="007B7B64">
        <w:rPr>
          <w:rFonts w:ascii="Times New Roman" w:hAnsi="Times New Roman" w:cs="Times New Roman"/>
          <w:sz w:val="24"/>
          <w:szCs w:val="24"/>
        </w:rPr>
        <w:t>-</w:t>
      </w:r>
      <w:r w:rsidRPr="00770309">
        <w:rPr>
          <w:rFonts w:ascii="Times New Roman" w:hAnsi="Times New Roman" w:cs="Times New Roman"/>
          <w:sz w:val="24"/>
          <w:szCs w:val="24"/>
        </w:rPr>
        <w:t xml:space="preserve">Makmun berada dalam bayang bayang pemikiran Mu’tazilah. Sebagai seorang pemegang kekuasaan, </w:t>
      </w:r>
      <w:r w:rsidR="007B7B64">
        <w:rPr>
          <w:rFonts w:ascii="Times New Roman" w:hAnsi="Times New Roman" w:cs="Times New Roman"/>
          <w:sz w:val="24"/>
          <w:szCs w:val="24"/>
        </w:rPr>
        <w:t>A</w:t>
      </w:r>
      <w:r w:rsidRPr="00770309">
        <w:rPr>
          <w:rFonts w:ascii="Times New Roman" w:hAnsi="Times New Roman" w:cs="Times New Roman"/>
          <w:sz w:val="24"/>
          <w:szCs w:val="24"/>
        </w:rPr>
        <w:t>l</w:t>
      </w:r>
      <w:r w:rsidR="007B7B64">
        <w:rPr>
          <w:rFonts w:ascii="Times New Roman" w:hAnsi="Times New Roman" w:cs="Times New Roman"/>
          <w:sz w:val="24"/>
          <w:szCs w:val="24"/>
        </w:rPr>
        <w:t>-</w:t>
      </w:r>
      <w:r w:rsidRPr="00770309">
        <w:rPr>
          <w:rFonts w:ascii="Times New Roman" w:hAnsi="Times New Roman" w:cs="Times New Roman"/>
          <w:sz w:val="24"/>
          <w:szCs w:val="24"/>
        </w:rPr>
        <w:t>Makmun dengan kebijakan politiknya tersebut s</w:t>
      </w:r>
      <w:r w:rsidR="007B7B64">
        <w:rPr>
          <w:rFonts w:ascii="Times New Roman" w:hAnsi="Times New Roman" w:cs="Times New Roman"/>
          <w:sz w:val="24"/>
          <w:szCs w:val="24"/>
        </w:rPr>
        <w:t>u</w:t>
      </w:r>
      <w:r w:rsidRPr="00770309">
        <w:rPr>
          <w:rFonts w:ascii="Times New Roman" w:hAnsi="Times New Roman" w:cs="Times New Roman"/>
          <w:sz w:val="24"/>
          <w:szCs w:val="24"/>
        </w:rPr>
        <w:t xml:space="preserve">dah barang tentu tidak hanya sekedar berkepentingan dengan masalah </w:t>
      </w:r>
      <w:r w:rsidRPr="007B7B64">
        <w:rPr>
          <w:rFonts w:ascii="Times New Roman" w:hAnsi="Times New Roman" w:cs="Times New Roman"/>
          <w:i/>
          <w:sz w:val="24"/>
          <w:szCs w:val="24"/>
        </w:rPr>
        <w:t xml:space="preserve">khalq </w:t>
      </w:r>
      <w:r w:rsidR="00612D01" w:rsidRPr="007B7B64">
        <w:rPr>
          <w:rFonts w:ascii="Times New Roman" w:hAnsi="Times New Roman" w:cs="Times New Roman"/>
          <w:i/>
          <w:sz w:val="24"/>
          <w:szCs w:val="24"/>
        </w:rPr>
        <w:t>Al-Qur’an</w:t>
      </w:r>
      <w:r w:rsidRPr="00770309">
        <w:rPr>
          <w:rFonts w:ascii="Times New Roman" w:hAnsi="Times New Roman" w:cs="Times New Roman"/>
          <w:sz w:val="24"/>
          <w:szCs w:val="24"/>
        </w:rPr>
        <w:t xml:space="preserve"> yang menjadi ajang perselisihan antara kelompok Mu’tazilah dengan kelom</w:t>
      </w:r>
      <w:r w:rsidR="007B7B64">
        <w:rPr>
          <w:rFonts w:ascii="Times New Roman" w:hAnsi="Times New Roman" w:cs="Times New Roman"/>
          <w:sz w:val="24"/>
          <w:szCs w:val="24"/>
        </w:rPr>
        <w:t>pok ahli hadi</w:t>
      </w:r>
      <w:r w:rsidRPr="00770309">
        <w:rPr>
          <w:rFonts w:ascii="Times New Roman" w:hAnsi="Times New Roman" w:cs="Times New Roman"/>
          <w:sz w:val="24"/>
          <w:szCs w:val="24"/>
        </w:rPr>
        <w:t>s, tetapi lebih dari itu</w:t>
      </w:r>
      <w:r w:rsidR="007B7B64">
        <w:rPr>
          <w:rFonts w:ascii="Times New Roman" w:hAnsi="Times New Roman" w:cs="Times New Roman"/>
          <w:sz w:val="24"/>
          <w:szCs w:val="24"/>
        </w:rPr>
        <w:t xml:space="preserve">, ia </w:t>
      </w:r>
      <w:r w:rsidRPr="00770309">
        <w:rPr>
          <w:rFonts w:ascii="Times New Roman" w:hAnsi="Times New Roman" w:cs="Times New Roman"/>
          <w:sz w:val="24"/>
          <w:szCs w:val="24"/>
        </w:rPr>
        <w:t>menginginkan adanya kesamaan pandang umat Islam dalam masalah yang bersifat teologis</w:t>
      </w:r>
      <w:r w:rsidR="007B7B64">
        <w:rPr>
          <w:rFonts w:ascii="Times New Roman" w:hAnsi="Times New Roman" w:cs="Times New Roman"/>
          <w:sz w:val="24"/>
          <w:szCs w:val="24"/>
        </w:rPr>
        <w:t>, khususnya sesuai dengan afiliasi teologisnya sebagai seorang Khalifah, dalam rangka memperkuat kedudukan, dominasinya serta legalitas kekuasaannya</w:t>
      </w:r>
      <w:r w:rsidRPr="00770309">
        <w:rPr>
          <w:rFonts w:ascii="Times New Roman" w:hAnsi="Times New Roman" w:cs="Times New Roman"/>
          <w:sz w:val="24"/>
          <w:szCs w:val="24"/>
        </w:rPr>
        <w:t>.</w:t>
      </w:r>
    </w:p>
    <w:p w:rsidR="00BE3610" w:rsidRDefault="001D53CB"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lastRenderedPageBreak/>
        <w:t>I</w:t>
      </w:r>
      <w:r w:rsidR="00BE3610">
        <w:rPr>
          <w:rFonts w:ascii="TimesNewRoman" w:hAnsi="TimesNewRoman" w:cs="TimesNewRoman"/>
          <w:sz w:val="24"/>
          <w:szCs w:val="24"/>
        </w:rPr>
        <w:t xml:space="preserve">su </w:t>
      </w:r>
      <w:r w:rsidR="00612D01" w:rsidRPr="00612D01">
        <w:rPr>
          <w:rFonts w:ascii="TimesNewRoman" w:hAnsi="TimesNewRoman" w:cs="TimesNewRoman"/>
          <w:i/>
          <w:sz w:val="24"/>
          <w:szCs w:val="24"/>
        </w:rPr>
        <w:t>mihnah</w:t>
      </w:r>
      <w:r w:rsidR="00BE3610">
        <w:rPr>
          <w:rFonts w:ascii="TimesNewRoman" w:hAnsi="TimesNewRoman" w:cs="TimesNewRoman"/>
          <w:sz w:val="24"/>
          <w:szCs w:val="24"/>
        </w:rPr>
        <w:t xml:space="preserve"> yang diangkat oleh khalifah Al</w:t>
      </w:r>
      <w:r>
        <w:rPr>
          <w:rFonts w:ascii="TimesNewRoman" w:hAnsi="TimesNewRoman" w:cs="TimesNewRoman"/>
          <w:sz w:val="24"/>
          <w:szCs w:val="24"/>
        </w:rPr>
        <w:t>-</w:t>
      </w:r>
      <w:r w:rsidR="00BE3610">
        <w:rPr>
          <w:rFonts w:ascii="TimesNewRoman" w:hAnsi="TimesNewRoman" w:cs="TimesNewRoman"/>
          <w:sz w:val="24"/>
          <w:szCs w:val="24"/>
        </w:rPr>
        <w:t>Makmun merupakan salah satu cara penguasa untuk mempertahankan eksisitensinya sebagai penguasa tunggal dan menyingkirkan semua lawan politiknya yang dianggap akan mengancam kelangsungan dan keamanan kekuasaannya.</w:t>
      </w:r>
      <w:r w:rsidR="00EA7F95">
        <w:rPr>
          <w:rFonts w:ascii="TimesNewRoman" w:hAnsi="TimesNewRoman" w:cs="TimesNewRoman"/>
          <w:sz w:val="24"/>
          <w:szCs w:val="24"/>
        </w:rPr>
        <w:t xml:space="preserve"> </w:t>
      </w:r>
      <w:r w:rsidR="00BE3610">
        <w:rPr>
          <w:rFonts w:ascii="TimesNewRoman" w:hAnsi="TimesNewRoman" w:cs="TimesNewRoman"/>
          <w:sz w:val="24"/>
          <w:szCs w:val="24"/>
        </w:rPr>
        <w:t xml:space="preserve">Dalam relasi kuasa terdapat komponen penguasa dan yang dikuasai, Berdasarkan hal tersebut, dalam peristiwa </w:t>
      </w:r>
      <w:r w:rsidR="00612D01" w:rsidRPr="00612D01">
        <w:rPr>
          <w:rFonts w:ascii="TimesNewRoman" w:hAnsi="TimesNewRoman" w:cs="TimesNewRoman"/>
          <w:i/>
          <w:sz w:val="24"/>
          <w:szCs w:val="24"/>
        </w:rPr>
        <w:t>mihnah</w:t>
      </w:r>
      <w:r w:rsidR="00BE3610">
        <w:rPr>
          <w:rFonts w:ascii="TimesNewRoman" w:hAnsi="TimesNewRoman" w:cs="TimesNewRoman"/>
          <w:sz w:val="24"/>
          <w:szCs w:val="24"/>
        </w:rPr>
        <w:t>, relasi kuasa yang sedang beriangsung adalah antara penguasa (pemerintah khalifah Al Makmun) dan penduduk kota Baghdad/penduduk disekitar wilayah kekuasaan imperium Abbasiyah.</w:t>
      </w:r>
    </w:p>
    <w:p w:rsidR="00BE3610" w:rsidRPr="005B1B7E"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Relasi kuasa tersebut merupakan suatu hubungan sosial yang dibangun oleh penguasa dengan menggunakan strategi kuasanya. Dalam pandangan Foucault, kuasa disalurkan melalui hubungan sosial.</w:t>
      </w:r>
      <w:r w:rsidR="001D53CB">
        <w:rPr>
          <w:rFonts w:ascii="TimesNewRoman" w:hAnsi="TimesNewRoman" w:cs="TimesNewRoman"/>
          <w:sz w:val="24"/>
          <w:szCs w:val="24"/>
        </w:rPr>
        <w:t xml:space="preserve"> </w:t>
      </w:r>
      <w:r>
        <w:rPr>
          <w:rFonts w:ascii="TimesNewRoman" w:hAnsi="TimesNewRoman" w:cs="TimesNewRoman"/>
          <w:sz w:val="24"/>
          <w:szCs w:val="24"/>
        </w:rPr>
        <w:t xml:space="preserve">Hubungan sosial tersebut memproduksi bentuk-bentuk kategorisasi perilaku sebagai baik atau buruk, sebagai bentuk pengendalian perilaku. </w:t>
      </w:r>
    </w:p>
    <w:p w:rsidR="00EB71F6" w:rsidRDefault="00EB71F6" w:rsidP="00496E7A">
      <w:pPr>
        <w:autoSpaceDE w:val="0"/>
        <w:autoSpaceDN w:val="0"/>
        <w:adjustRightInd w:val="0"/>
        <w:spacing w:after="0" w:line="480" w:lineRule="auto"/>
        <w:ind w:firstLine="709"/>
        <w:jc w:val="both"/>
        <w:rPr>
          <w:rFonts w:ascii="Times New Roman" w:hAnsi="Times New Roman" w:cs="Times New Roman"/>
          <w:sz w:val="24"/>
          <w:szCs w:val="24"/>
          <w:lang w:eastAsia="id-ID"/>
        </w:rPr>
      </w:pPr>
      <w:r w:rsidRPr="00995948">
        <w:rPr>
          <w:rFonts w:ascii="Times New Roman" w:hAnsi="Times New Roman" w:cs="Times New Roman"/>
          <w:sz w:val="24"/>
          <w:szCs w:val="24"/>
          <w:lang w:eastAsia="id-ID"/>
        </w:rPr>
        <w:t>Penyelenggaraan kekuasaan terus menerus akan menciptakan entitas pengetahuan, begitu pun sebaliknya penyelenggaraan pengetahuan akan menimbulkan efek kekuasaan. Demikian bunyi teori Michel Fou</w:t>
      </w:r>
      <w:r w:rsidR="00936FA4">
        <w:rPr>
          <w:rFonts w:ascii="Times New Roman" w:hAnsi="Times New Roman" w:cs="Times New Roman"/>
          <w:sz w:val="24"/>
          <w:szCs w:val="24"/>
          <w:lang w:eastAsia="id-ID"/>
        </w:rPr>
        <w:t>cault tentang relasi Kekuasaan-</w:t>
      </w:r>
      <w:r w:rsidRPr="00995948">
        <w:rPr>
          <w:rFonts w:ascii="Times New Roman" w:hAnsi="Times New Roman" w:cs="Times New Roman"/>
          <w:sz w:val="24"/>
          <w:szCs w:val="24"/>
          <w:lang w:eastAsia="id-ID"/>
        </w:rPr>
        <w:t>Pengetahuan.</w:t>
      </w:r>
      <w:r>
        <w:rPr>
          <w:rStyle w:val="FootnoteReference"/>
          <w:rFonts w:ascii="Times New Roman" w:hAnsi="Times New Roman"/>
          <w:sz w:val="24"/>
          <w:szCs w:val="24"/>
          <w:lang w:eastAsia="id-ID"/>
        </w:rPr>
        <w:footnoteReference w:id="15"/>
      </w:r>
      <w:r w:rsidR="00C847D2">
        <w:rPr>
          <w:rFonts w:ascii="Times New Roman" w:hAnsi="Times New Roman" w:cs="Times New Roman"/>
          <w:sz w:val="24"/>
          <w:szCs w:val="24"/>
          <w:lang w:eastAsia="id-ID"/>
        </w:rPr>
        <w:t xml:space="preserve"> Dengan kata lain, Al-Makmun sebagai penguasa memiliki segala fasilitas yang bisa ia jalankan untuk memproduksi kebenaran dan memanfaatkan kekuasaannya untuk membangun opini di tengah masyarakat tentang mana yang benar dan mana yang salah. Substansi benar-salah yang diciptakannya tersebut tentu saja hal-hal yang melanggengkan kuasanya. Fenomena </w:t>
      </w:r>
      <w:r w:rsidR="00C847D2">
        <w:rPr>
          <w:rFonts w:ascii="Times New Roman" w:hAnsi="Times New Roman" w:cs="Times New Roman"/>
          <w:sz w:val="24"/>
          <w:szCs w:val="24"/>
          <w:lang w:eastAsia="id-ID"/>
        </w:rPr>
        <w:lastRenderedPageBreak/>
        <w:t>ini bisa dibandingkan dengan ketika Mu’awiyah mengintrodusir dan mempolitisir ajaran Jabariyah untuk membuat orang yakin bahwa kekhalifahannya adalah takdir Tuhan.</w:t>
      </w:r>
    </w:p>
    <w:p w:rsidR="00EB71F6" w:rsidRDefault="00C847D2" w:rsidP="00496E7A">
      <w:pPr>
        <w:autoSpaceDE w:val="0"/>
        <w:autoSpaceDN w:val="0"/>
        <w:adjustRightInd w:val="0"/>
        <w:spacing w:after="0" w:line="480" w:lineRule="auto"/>
        <w:ind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K</w:t>
      </w:r>
      <w:r w:rsidR="00EB71F6" w:rsidRPr="00995948">
        <w:rPr>
          <w:rFonts w:ascii="Times New Roman" w:hAnsi="Times New Roman" w:cs="Times New Roman"/>
          <w:sz w:val="24"/>
          <w:szCs w:val="24"/>
          <w:lang w:eastAsia="id-ID"/>
        </w:rPr>
        <w:t>ekuasaan selalu teraktualisasi lewat pengetahuan, dan pengetahuan selalu punya efek kuasa. Penyelenggaraan pengetahuan menurut Foucault selau memproduksi pengetahuan sebagai basis kekuasaan.</w:t>
      </w:r>
      <w:r>
        <w:rPr>
          <w:rFonts w:ascii="Times New Roman" w:hAnsi="Times New Roman" w:cs="Times New Roman"/>
          <w:sz w:val="24"/>
          <w:szCs w:val="24"/>
          <w:lang w:eastAsia="id-ID"/>
        </w:rPr>
        <w:t xml:space="preserve"> Dalam konteks </w:t>
      </w:r>
      <w:r w:rsidR="00612D01" w:rsidRPr="00612D01">
        <w:rPr>
          <w:rFonts w:ascii="Times New Roman" w:hAnsi="Times New Roman" w:cs="Times New Roman"/>
          <w:i/>
          <w:sz w:val="24"/>
          <w:szCs w:val="24"/>
          <w:lang w:eastAsia="id-ID"/>
        </w:rPr>
        <w:t>mihnah</w:t>
      </w:r>
      <w:r>
        <w:rPr>
          <w:rFonts w:ascii="Times New Roman" w:hAnsi="Times New Roman" w:cs="Times New Roman"/>
          <w:sz w:val="24"/>
          <w:szCs w:val="24"/>
          <w:lang w:eastAsia="id-ID"/>
        </w:rPr>
        <w:t xml:space="preserve"> </w:t>
      </w:r>
      <w:r w:rsidR="00936FA4">
        <w:rPr>
          <w:rFonts w:ascii="Times New Roman" w:hAnsi="Times New Roman" w:cs="Times New Roman"/>
          <w:sz w:val="24"/>
          <w:szCs w:val="24"/>
          <w:lang w:eastAsia="id-ID"/>
        </w:rPr>
        <w:t xml:space="preserve">variabel </w:t>
      </w:r>
      <w:r>
        <w:rPr>
          <w:rFonts w:ascii="Times New Roman" w:hAnsi="Times New Roman" w:cs="Times New Roman"/>
          <w:sz w:val="24"/>
          <w:szCs w:val="24"/>
          <w:lang w:eastAsia="id-ID"/>
        </w:rPr>
        <w:t xml:space="preserve">kekuasaan tersebut terwakili oleh Al-Makmun </w:t>
      </w:r>
      <w:r w:rsidR="00936FA4">
        <w:rPr>
          <w:rFonts w:ascii="Times New Roman" w:hAnsi="Times New Roman" w:cs="Times New Roman"/>
          <w:sz w:val="24"/>
          <w:szCs w:val="24"/>
          <w:lang w:eastAsia="id-ID"/>
        </w:rPr>
        <w:t xml:space="preserve">dengan </w:t>
      </w:r>
      <w:r>
        <w:rPr>
          <w:rFonts w:ascii="Times New Roman" w:hAnsi="Times New Roman" w:cs="Times New Roman"/>
          <w:sz w:val="24"/>
          <w:szCs w:val="24"/>
          <w:lang w:eastAsia="id-ID"/>
        </w:rPr>
        <w:t>kekuasaan politiknya dan pengetahuan yang dimaksud adalah pandangan-pandangan Mu’tazilah.</w:t>
      </w:r>
    </w:p>
    <w:p w:rsidR="00EB71F6" w:rsidRDefault="00936FA4" w:rsidP="00496E7A">
      <w:pPr>
        <w:spacing w:line="480" w:lineRule="auto"/>
        <w:ind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S</w:t>
      </w:r>
      <w:r w:rsidR="00EB71F6" w:rsidRPr="00995948">
        <w:rPr>
          <w:rFonts w:ascii="Times New Roman" w:hAnsi="Times New Roman" w:cs="Times New Roman"/>
          <w:sz w:val="24"/>
          <w:szCs w:val="24"/>
          <w:lang w:eastAsia="id-ID"/>
        </w:rPr>
        <w:t xml:space="preserve">etiap kekuasaan disusun, dimapankan, dan diwujudkan lewat pengetahuan dan wacana tertentu. </w:t>
      </w:r>
      <w:r w:rsidR="00C847D2">
        <w:rPr>
          <w:rFonts w:ascii="Times New Roman" w:hAnsi="Times New Roman" w:cs="Times New Roman"/>
          <w:sz w:val="24"/>
          <w:szCs w:val="24"/>
          <w:lang w:eastAsia="id-ID"/>
        </w:rPr>
        <w:t xml:space="preserve">Wacana </w:t>
      </w:r>
      <w:r w:rsidR="00C847D2">
        <w:rPr>
          <w:rFonts w:ascii="Times New Roman" w:hAnsi="Times New Roman" w:cs="Times New Roman"/>
          <w:i/>
          <w:sz w:val="24"/>
          <w:szCs w:val="24"/>
          <w:lang w:eastAsia="id-ID"/>
        </w:rPr>
        <w:t xml:space="preserve">khalq </w:t>
      </w:r>
      <w:r w:rsidR="00612D01" w:rsidRPr="00612D01">
        <w:rPr>
          <w:rFonts w:ascii="Times New Roman" w:hAnsi="Times New Roman" w:cs="Times New Roman"/>
          <w:sz w:val="24"/>
          <w:szCs w:val="24"/>
          <w:lang w:eastAsia="id-ID"/>
        </w:rPr>
        <w:t>Al-Qur’an</w:t>
      </w:r>
      <w:r w:rsidR="00C847D2">
        <w:rPr>
          <w:rFonts w:ascii="Times New Roman" w:hAnsi="Times New Roman" w:cs="Times New Roman"/>
          <w:i/>
          <w:sz w:val="24"/>
          <w:szCs w:val="24"/>
          <w:lang w:eastAsia="id-ID"/>
        </w:rPr>
        <w:t xml:space="preserve"> </w:t>
      </w:r>
      <w:r w:rsidR="00C847D2">
        <w:rPr>
          <w:rFonts w:ascii="Times New Roman" w:hAnsi="Times New Roman" w:cs="Times New Roman"/>
          <w:sz w:val="24"/>
          <w:szCs w:val="24"/>
          <w:lang w:eastAsia="id-ID"/>
        </w:rPr>
        <w:t>adalah wacana yan</w:t>
      </w:r>
      <w:r>
        <w:rPr>
          <w:rFonts w:ascii="Times New Roman" w:hAnsi="Times New Roman" w:cs="Times New Roman"/>
          <w:sz w:val="24"/>
          <w:szCs w:val="24"/>
          <w:lang w:eastAsia="id-ID"/>
        </w:rPr>
        <w:t>g diangkat oleh Al-M</w:t>
      </w:r>
      <w:r w:rsidR="00C847D2">
        <w:rPr>
          <w:rFonts w:ascii="Times New Roman" w:hAnsi="Times New Roman" w:cs="Times New Roman"/>
          <w:sz w:val="24"/>
          <w:szCs w:val="24"/>
          <w:lang w:eastAsia="id-ID"/>
        </w:rPr>
        <w:t xml:space="preserve">akmun untuk menegaskan kuasanya, dan kekuasaan tersebut menjadi mapan karena kepercayaan atau keyakinan orang terhadap kebenaran wacana yang dimaksud. Oleh karena itu, tidak mengherankan apabila kemudian muncul </w:t>
      </w:r>
      <w:r w:rsidR="00612D01" w:rsidRPr="00612D01">
        <w:rPr>
          <w:rFonts w:ascii="Times New Roman" w:hAnsi="Times New Roman" w:cs="Times New Roman"/>
          <w:i/>
          <w:sz w:val="24"/>
          <w:szCs w:val="24"/>
          <w:lang w:eastAsia="id-ID"/>
        </w:rPr>
        <w:t>mihnah</w:t>
      </w:r>
      <w:r w:rsidR="00C847D2">
        <w:rPr>
          <w:rFonts w:ascii="Times New Roman" w:hAnsi="Times New Roman" w:cs="Times New Roman"/>
          <w:i/>
          <w:sz w:val="24"/>
          <w:szCs w:val="24"/>
          <w:lang w:eastAsia="id-ID"/>
        </w:rPr>
        <w:t xml:space="preserve"> </w:t>
      </w:r>
      <w:r w:rsidR="00C847D2">
        <w:rPr>
          <w:rFonts w:ascii="Times New Roman" w:hAnsi="Times New Roman" w:cs="Times New Roman"/>
          <w:sz w:val="24"/>
          <w:szCs w:val="24"/>
          <w:lang w:eastAsia="id-ID"/>
        </w:rPr>
        <w:t xml:space="preserve">ketika </w:t>
      </w:r>
      <w:r>
        <w:rPr>
          <w:rFonts w:ascii="Times New Roman" w:hAnsi="Times New Roman" w:cs="Times New Roman"/>
          <w:sz w:val="24"/>
          <w:szCs w:val="24"/>
          <w:lang w:eastAsia="id-ID"/>
        </w:rPr>
        <w:t xml:space="preserve">dirasa </w:t>
      </w:r>
      <w:r w:rsidR="00C847D2">
        <w:rPr>
          <w:rFonts w:ascii="Times New Roman" w:hAnsi="Times New Roman" w:cs="Times New Roman"/>
          <w:sz w:val="24"/>
          <w:szCs w:val="24"/>
          <w:lang w:eastAsia="id-ID"/>
        </w:rPr>
        <w:t xml:space="preserve">muncul penentangan-penentangan atau pandangan yang berbeda terhadap wacana yang dimunculkan tersebut. Penentangan-penentangan yang muncul </w:t>
      </w:r>
      <w:r>
        <w:rPr>
          <w:rFonts w:ascii="Times New Roman" w:hAnsi="Times New Roman" w:cs="Times New Roman"/>
          <w:sz w:val="24"/>
          <w:szCs w:val="24"/>
          <w:lang w:eastAsia="id-ID"/>
        </w:rPr>
        <w:t xml:space="preserve">tersebut </w:t>
      </w:r>
      <w:r w:rsidR="00C847D2">
        <w:rPr>
          <w:rFonts w:ascii="Times New Roman" w:hAnsi="Times New Roman" w:cs="Times New Roman"/>
          <w:sz w:val="24"/>
          <w:szCs w:val="24"/>
          <w:lang w:eastAsia="id-ID"/>
        </w:rPr>
        <w:t xml:space="preserve">jelas </w:t>
      </w:r>
      <w:r>
        <w:rPr>
          <w:rFonts w:ascii="Times New Roman" w:hAnsi="Times New Roman" w:cs="Times New Roman"/>
          <w:sz w:val="24"/>
          <w:szCs w:val="24"/>
          <w:lang w:eastAsia="id-ID"/>
        </w:rPr>
        <w:t xml:space="preserve">ditangkap </w:t>
      </w:r>
      <w:r w:rsidR="00415858">
        <w:rPr>
          <w:rFonts w:ascii="Times New Roman" w:hAnsi="Times New Roman" w:cs="Times New Roman"/>
          <w:sz w:val="24"/>
          <w:szCs w:val="24"/>
          <w:lang w:eastAsia="id-ID"/>
        </w:rPr>
        <w:t xml:space="preserve">oleh Al-Makmun sebagai penguasa </w:t>
      </w:r>
      <w:r w:rsidR="00C847D2">
        <w:rPr>
          <w:rFonts w:ascii="Times New Roman" w:hAnsi="Times New Roman" w:cs="Times New Roman"/>
          <w:sz w:val="24"/>
          <w:szCs w:val="24"/>
          <w:lang w:eastAsia="id-ID"/>
        </w:rPr>
        <w:t xml:space="preserve">tidak hanya </w:t>
      </w:r>
      <w:r>
        <w:rPr>
          <w:rFonts w:ascii="Times New Roman" w:hAnsi="Times New Roman" w:cs="Times New Roman"/>
          <w:sz w:val="24"/>
          <w:szCs w:val="24"/>
          <w:lang w:eastAsia="id-ID"/>
        </w:rPr>
        <w:t xml:space="preserve">akan </w:t>
      </w:r>
      <w:r w:rsidR="00C847D2">
        <w:rPr>
          <w:rFonts w:ascii="Times New Roman" w:hAnsi="Times New Roman" w:cs="Times New Roman"/>
          <w:sz w:val="24"/>
          <w:szCs w:val="24"/>
          <w:lang w:eastAsia="id-ID"/>
        </w:rPr>
        <w:t xml:space="preserve">berimbas intelektual, namun juga mengancam kekuasaan politik, karena wacana yang diusung </w:t>
      </w:r>
      <w:r w:rsidR="00415858">
        <w:rPr>
          <w:rFonts w:ascii="Times New Roman" w:hAnsi="Times New Roman" w:cs="Times New Roman"/>
          <w:sz w:val="24"/>
          <w:szCs w:val="24"/>
          <w:lang w:eastAsia="id-ID"/>
        </w:rPr>
        <w:t xml:space="preserve">dan ditentang itu </w:t>
      </w:r>
      <w:r w:rsidR="00C847D2">
        <w:rPr>
          <w:rFonts w:ascii="Times New Roman" w:hAnsi="Times New Roman" w:cs="Times New Roman"/>
          <w:sz w:val="24"/>
          <w:szCs w:val="24"/>
          <w:lang w:eastAsia="id-ID"/>
        </w:rPr>
        <w:t>telah dijadikan penopang kekuasaan</w:t>
      </w:r>
      <w:r w:rsidR="00EB71F6" w:rsidRPr="00995948">
        <w:rPr>
          <w:rFonts w:ascii="Times New Roman" w:hAnsi="Times New Roman" w:cs="Times New Roman"/>
          <w:sz w:val="24"/>
          <w:szCs w:val="24"/>
          <w:lang w:eastAsia="id-ID"/>
        </w:rPr>
        <w:t>.</w:t>
      </w:r>
    </w:p>
    <w:p w:rsidR="00EB71F6" w:rsidRPr="00C847D2" w:rsidRDefault="00C847D2" w:rsidP="00496E7A">
      <w:pPr>
        <w:autoSpaceDE w:val="0"/>
        <w:autoSpaceDN w:val="0"/>
        <w:adjustRightInd w:val="0"/>
        <w:spacing w:after="0" w:line="480" w:lineRule="auto"/>
        <w:ind w:firstLine="709"/>
        <w:jc w:val="both"/>
        <w:rPr>
          <w:rFonts w:ascii="TimesNewRoman" w:hAnsi="TimesNewRoman" w:cs="TimesNewRoman"/>
          <w:i/>
          <w:sz w:val="24"/>
          <w:szCs w:val="24"/>
        </w:rPr>
      </w:pPr>
      <w:r w:rsidRPr="00995948">
        <w:rPr>
          <w:rFonts w:ascii="Times New Roman" w:hAnsi="Times New Roman" w:cs="Times New Roman"/>
          <w:sz w:val="24"/>
          <w:szCs w:val="24"/>
          <w:lang w:eastAsia="id-ID"/>
        </w:rPr>
        <w:t xml:space="preserve">Kebenaran di sini diproduksi, karena setiap kekuasaan menghasilkan dan memproduksi kebenaran sendiri melalui mana khalayak digiring untuk  mengikuti kebenaran yang telah ditetapkan tersebut. Di sini kekuasaan selalu berpretensi menghasilkan rezim kebenaran tertentu yang disebarkan oleh wacana yang </w:t>
      </w:r>
      <w:r w:rsidRPr="00995948">
        <w:rPr>
          <w:rFonts w:ascii="Times New Roman" w:hAnsi="Times New Roman" w:cs="Times New Roman"/>
          <w:sz w:val="24"/>
          <w:szCs w:val="24"/>
          <w:lang w:eastAsia="id-ID"/>
        </w:rPr>
        <w:lastRenderedPageBreak/>
        <w:t>diproduksi dan dibentuk oleh kekuasaan.</w:t>
      </w:r>
      <w:r>
        <w:rPr>
          <w:rFonts w:ascii="Times New Roman" w:hAnsi="Times New Roman" w:cs="Times New Roman"/>
          <w:sz w:val="24"/>
          <w:szCs w:val="24"/>
          <w:lang w:eastAsia="id-ID"/>
        </w:rPr>
        <w:t xml:space="preserve"> Dari konteks ini bisa dipahami mengapa kemudian Al-Makmun melakukan </w:t>
      </w:r>
      <w:r w:rsidR="00612D01" w:rsidRPr="00612D01">
        <w:rPr>
          <w:rFonts w:ascii="Times New Roman" w:hAnsi="Times New Roman" w:cs="Times New Roman"/>
          <w:i/>
          <w:sz w:val="24"/>
          <w:szCs w:val="24"/>
          <w:lang w:eastAsia="id-ID"/>
        </w:rPr>
        <w:t>mihnah</w:t>
      </w:r>
      <w:r>
        <w:rPr>
          <w:rFonts w:ascii="Times New Roman" w:hAnsi="Times New Roman" w:cs="Times New Roman"/>
          <w:i/>
          <w:sz w:val="24"/>
          <w:szCs w:val="24"/>
          <w:lang w:eastAsia="id-ID"/>
        </w:rPr>
        <w:t>.</w:t>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 xml:space="preserve">Dalam penerjemahan terhadap peristiwa </w:t>
      </w:r>
      <w:r w:rsidR="00612D01" w:rsidRPr="00612D01">
        <w:rPr>
          <w:rFonts w:ascii="TimesNewRoman" w:hAnsi="TimesNewRoman" w:cs="TimesNewRoman"/>
          <w:i/>
          <w:sz w:val="24"/>
          <w:szCs w:val="24"/>
        </w:rPr>
        <w:t>mihnah</w:t>
      </w:r>
      <w:r>
        <w:rPr>
          <w:rFonts w:ascii="TimesNewRoman" w:hAnsi="TimesNewRoman" w:cs="TimesNewRoman"/>
          <w:sz w:val="24"/>
          <w:szCs w:val="24"/>
        </w:rPr>
        <w:t xml:space="preserve"> pada masa khalifah Al-Makmun, penguasa memproduksi bentuk-bentuk pengendalian perilaku yaitu dalam produksi wacana tentang kemahlukan </w:t>
      </w:r>
      <w:r w:rsidR="00612D01" w:rsidRPr="00612D01">
        <w:rPr>
          <w:rFonts w:ascii="TimesNewRoman" w:hAnsi="TimesNewRoman" w:cs="TimesNewRoman"/>
          <w:sz w:val="24"/>
          <w:szCs w:val="24"/>
        </w:rPr>
        <w:t>Al-Qur’an</w:t>
      </w:r>
      <w:r>
        <w:rPr>
          <w:rFonts w:ascii="TimesNewRoman" w:hAnsi="TimesNewRoman" w:cs="TimesNewRoman"/>
          <w:sz w:val="24"/>
          <w:szCs w:val="24"/>
        </w:rPr>
        <w:t xml:space="preserve"> </w:t>
      </w:r>
      <w:r w:rsidR="00415858">
        <w:rPr>
          <w:rFonts w:ascii="TimesNewRomanPS-ItalicMT" w:hAnsi="TimesNewRomanPS-ItalicMT" w:cs="TimesNewRomanPS-ItalicMT"/>
          <w:i/>
          <w:iCs/>
          <w:sz w:val="24"/>
          <w:szCs w:val="24"/>
        </w:rPr>
        <w:t>(khalq al-Q</w:t>
      </w:r>
      <w:r>
        <w:rPr>
          <w:rFonts w:ascii="TimesNewRomanPS-ItalicMT" w:hAnsi="TimesNewRomanPS-ItalicMT" w:cs="TimesNewRomanPS-ItalicMT"/>
          <w:i/>
          <w:iCs/>
          <w:sz w:val="24"/>
          <w:szCs w:val="24"/>
        </w:rPr>
        <w:t>ur ‘an).</w:t>
      </w:r>
      <w:r w:rsidR="001D53CB">
        <w:rPr>
          <w:rFonts w:ascii="TimesNewRomanPS-ItalicMT" w:hAnsi="TimesNewRomanPS-ItalicMT" w:cs="TimesNewRomanPS-ItalicMT"/>
          <w:i/>
          <w:iCs/>
          <w:sz w:val="24"/>
          <w:szCs w:val="24"/>
        </w:rPr>
        <w:t xml:space="preserve"> </w:t>
      </w:r>
      <w:r>
        <w:rPr>
          <w:rFonts w:ascii="TimesNewRoman" w:hAnsi="TimesNewRoman" w:cs="TimesNewRoman"/>
          <w:sz w:val="24"/>
          <w:szCs w:val="24"/>
        </w:rPr>
        <w:t xml:space="preserve">Produksi wacana merupakan strategi yang diterapkan oleh penguasa. Karena kekuasaan tidak akan dapat berjalan tanpa ada pemfungsian dan pelembagaan sebuah wacana. Wacana akan menghasilkan kebenaran melalui kekuasaan. </w:t>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 xml:space="preserve">Seperti telah dijelaskan di atas tentang kronologi peristiwa </w:t>
      </w:r>
      <w:r w:rsidR="00612D01" w:rsidRPr="00612D01">
        <w:rPr>
          <w:rFonts w:ascii="TimesNewRoman" w:hAnsi="TimesNewRoman" w:cs="TimesNewRoman"/>
          <w:i/>
          <w:sz w:val="24"/>
          <w:szCs w:val="24"/>
        </w:rPr>
        <w:t>mihnah</w:t>
      </w:r>
      <w:r>
        <w:rPr>
          <w:rFonts w:ascii="TimesNewRoman" w:hAnsi="TimesNewRoman" w:cs="TimesNewRoman"/>
          <w:sz w:val="24"/>
          <w:szCs w:val="24"/>
        </w:rPr>
        <w:t xml:space="preserve">, jika di lihat dari kacamata relasi kuasa terdapat suatu kepentingan yang mengatasnamakan keamanan negara dan dikendalikan oleh pihak penguasa. Inilah wacana diskursif yang sengaja dibangun oleh rejim berkuasa. Untuk membentuk </w:t>
      </w:r>
      <w:r w:rsidR="00936FA4">
        <w:rPr>
          <w:rFonts w:ascii="TimesNewRoman" w:hAnsi="TimesNewRoman" w:cs="TimesNewRoman"/>
          <w:sz w:val="24"/>
          <w:szCs w:val="24"/>
        </w:rPr>
        <w:t>suatu wacana diskursif diperl</w:t>
      </w:r>
      <w:r>
        <w:rPr>
          <w:rFonts w:ascii="TimesNewRoman" w:hAnsi="TimesNewRoman" w:cs="TimesNewRoman"/>
          <w:sz w:val="24"/>
          <w:szCs w:val="24"/>
        </w:rPr>
        <w:t xml:space="preserve">ukan beberapa komponen yaitu kekuasaan </w:t>
      </w:r>
      <w:r>
        <w:rPr>
          <w:rFonts w:ascii="TimesNewRomanPS-ItalicMT" w:hAnsi="TimesNewRomanPS-ItalicMT" w:cs="TimesNewRomanPS-ItalicMT"/>
          <w:i/>
          <w:iCs/>
          <w:sz w:val="24"/>
          <w:szCs w:val="24"/>
        </w:rPr>
        <w:t xml:space="preserve">(power), </w:t>
      </w:r>
      <w:r>
        <w:rPr>
          <w:rFonts w:ascii="TimesNewRoman" w:hAnsi="TimesNewRoman" w:cs="TimesNewRoman"/>
          <w:sz w:val="24"/>
          <w:szCs w:val="24"/>
        </w:rPr>
        <w:t xml:space="preserve">keinginan </w:t>
      </w:r>
      <w:r>
        <w:rPr>
          <w:rFonts w:ascii="TimesNewRomanPS-ItalicMT" w:hAnsi="TimesNewRomanPS-ItalicMT" w:cs="TimesNewRomanPS-ItalicMT"/>
          <w:i/>
          <w:iCs/>
          <w:sz w:val="24"/>
          <w:szCs w:val="24"/>
        </w:rPr>
        <w:t xml:space="preserve">(will), </w:t>
      </w:r>
      <w:r>
        <w:rPr>
          <w:rFonts w:ascii="TimesNewRoman" w:hAnsi="TimesNewRoman" w:cs="TimesNewRoman"/>
          <w:sz w:val="24"/>
          <w:szCs w:val="24"/>
        </w:rPr>
        <w:t xml:space="preserve">disiplin </w:t>
      </w:r>
      <w:r>
        <w:rPr>
          <w:rFonts w:ascii="TimesNewRomanPS-ItalicMT" w:hAnsi="TimesNewRomanPS-ItalicMT" w:cs="TimesNewRomanPS-ItalicMT"/>
          <w:i/>
          <w:iCs/>
          <w:sz w:val="24"/>
          <w:szCs w:val="24"/>
        </w:rPr>
        <w:t xml:space="preserve">(disciplin) </w:t>
      </w:r>
      <w:r>
        <w:rPr>
          <w:rFonts w:ascii="TimesNewRoman" w:hAnsi="TimesNewRoman" w:cs="TimesNewRoman"/>
          <w:sz w:val="24"/>
          <w:szCs w:val="24"/>
        </w:rPr>
        <w:t>dan rezim (rezim).</w:t>
      </w:r>
      <w:r w:rsidR="001354FD">
        <w:rPr>
          <w:rStyle w:val="FootnoteReference"/>
          <w:rFonts w:ascii="TimesNewRoman" w:hAnsi="TimesNewRoman" w:cs="TimesNewRoman"/>
          <w:sz w:val="24"/>
          <w:szCs w:val="24"/>
        </w:rPr>
        <w:footnoteReference w:id="16"/>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 xml:space="preserve">Keempat komponen tersebut pada peristiwa </w:t>
      </w:r>
      <w:r w:rsidR="00612D01" w:rsidRPr="00612D01">
        <w:rPr>
          <w:rFonts w:ascii="TimesNewRoman" w:hAnsi="TimesNewRoman" w:cs="TimesNewRoman"/>
          <w:i/>
          <w:sz w:val="24"/>
          <w:szCs w:val="24"/>
        </w:rPr>
        <w:t>mihnah</w:t>
      </w:r>
      <w:r>
        <w:rPr>
          <w:rFonts w:ascii="TimesNewRoman" w:hAnsi="TimesNewRoman" w:cs="TimesNewRoman"/>
          <w:sz w:val="24"/>
          <w:szCs w:val="24"/>
        </w:rPr>
        <w:t xml:space="preserve"> sudah ada. Al</w:t>
      </w:r>
      <w:r w:rsidR="00693AF0">
        <w:rPr>
          <w:rFonts w:ascii="TimesNewRoman" w:hAnsi="TimesNewRoman" w:cs="TimesNewRoman"/>
          <w:sz w:val="24"/>
          <w:szCs w:val="24"/>
        </w:rPr>
        <w:t>-</w:t>
      </w:r>
      <w:r>
        <w:rPr>
          <w:rFonts w:ascii="TimesNewRoman" w:hAnsi="TimesNewRoman" w:cs="TimesNewRoman"/>
          <w:sz w:val="24"/>
          <w:szCs w:val="24"/>
        </w:rPr>
        <w:t xml:space="preserve">Makmun sebagai penguasa bertindak sebagai pusat kekuasaan yang memiliki hak dan kekuasaan untuk mengatur dan </w:t>
      </w:r>
      <w:r w:rsidR="00936FA4">
        <w:rPr>
          <w:rFonts w:ascii="TimesNewRoman" w:hAnsi="TimesNewRoman" w:cs="TimesNewRoman"/>
          <w:sz w:val="24"/>
          <w:szCs w:val="24"/>
        </w:rPr>
        <w:t>m</w:t>
      </w:r>
      <w:r>
        <w:rPr>
          <w:rFonts w:ascii="TimesNewRoman" w:hAnsi="TimesNewRoman" w:cs="TimesNewRoman"/>
          <w:sz w:val="24"/>
          <w:szCs w:val="24"/>
        </w:rPr>
        <w:t>engendali</w:t>
      </w:r>
      <w:r w:rsidR="00936FA4">
        <w:rPr>
          <w:rFonts w:ascii="TimesNewRoman" w:hAnsi="TimesNewRoman" w:cs="TimesNewRoman"/>
          <w:sz w:val="24"/>
          <w:szCs w:val="24"/>
        </w:rPr>
        <w:t>kan</w:t>
      </w:r>
      <w:r>
        <w:rPr>
          <w:rFonts w:ascii="TimesNewRoman" w:hAnsi="TimesNewRoman" w:cs="TimesNewRoman"/>
          <w:sz w:val="24"/>
          <w:szCs w:val="24"/>
        </w:rPr>
        <w:t xml:space="preserve"> pemerintahan. Komponen kedua yaitu adanya keinginan </w:t>
      </w:r>
      <w:r>
        <w:rPr>
          <w:rFonts w:ascii="TimesNewRomanPS-ItalicMT" w:hAnsi="TimesNewRomanPS-ItalicMT" w:cs="TimesNewRomanPS-ItalicMT"/>
          <w:i/>
          <w:iCs/>
          <w:sz w:val="24"/>
          <w:szCs w:val="24"/>
        </w:rPr>
        <w:t xml:space="preserve">(will) </w:t>
      </w:r>
      <w:r>
        <w:rPr>
          <w:rFonts w:ascii="TimesNewRoman" w:hAnsi="TimesNewRoman" w:cs="TimesNewRoman"/>
          <w:sz w:val="24"/>
          <w:szCs w:val="24"/>
        </w:rPr>
        <w:t xml:space="preserve">dari pihak penguasa untuk </w:t>
      </w:r>
      <w:r w:rsidR="001D53CB">
        <w:rPr>
          <w:rFonts w:ascii="TimesNewRoman" w:hAnsi="TimesNewRoman" w:cs="TimesNewRoman"/>
          <w:sz w:val="24"/>
          <w:szCs w:val="24"/>
        </w:rPr>
        <w:t>menciptakan ikl</w:t>
      </w:r>
      <w:r>
        <w:rPr>
          <w:rFonts w:ascii="TimesNewRoman" w:hAnsi="TimesNewRoman" w:cs="TimesNewRoman"/>
          <w:sz w:val="24"/>
          <w:szCs w:val="24"/>
        </w:rPr>
        <w:t>im pemerintahan yang berada dalam kendalinya secara penuh tanpa ada pihak lain yang menjadi lawannya sekaligus dapa</w:t>
      </w:r>
      <w:r w:rsidR="00693AF0">
        <w:rPr>
          <w:rFonts w:ascii="TimesNewRoman" w:hAnsi="TimesNewRoman" w:cs="TimesNewRoman"/>
          <w:sz w:val="24"/>
          <w:szCs w:val="24"/>
        </w:rPr>
        <w:t>t mengancam keberl</w:t>
      </w:r>
      <w:r>
        <w:rPr>
          <w:rFonts w:ascii="TimesNewRoman" w:hAnsi="TimesNewRoman" w:cs="TimesNewRoman"/>
          <w:sz w:val="24"/>
          <w:szCs w:val="24"/>
        </w:rPr>
        <w:t xml:space="preserve">angsungan kekuasaannya. Kehendak berkuasa tersebut kemudian dituangkan dalam bentuk </w:t>
      </w:r>
      <w:r>
        <w:rPr>
          <w:rFonts w:ascii="TimesNewRoman" w:hAnsi="TimesNewRoman" w:cs="TimesNewRoman"/>
          <w:sz w:val="24"/>
          <w:szCs w:val="24"/>
        </w:rPr>
        <w:lastRenderedPageBreak/>
        <w:t>kebij</w:t>
      </w:r>
      <w:r w:rsidR="00693AF0">
        <w:rPr>
          <w:rFonts w:ascii="TimesNewRoman" w:hAnsi="TimesNewRoman" w:cs="TimesNewRoman"/>
          <w:sz w:val="24"/>
          <w:szCs w:val="24"/>
        </w:rPr>
        <w:t>akan-kebijakan yang dikeluarkan;</w:t>
      </w:r>
      <w:r>
        <w:rPr>
          <w:rFonts w:ascii="TimesNewRoman" w:hAnsi="TimesNewRoman" w:cs="TimesNewRoman"/>
          <w:sz w:val="24"/>
          <w:szCs w:val="24"/>
        </w:rPr>
        <w:t xml:space="preserve"> kebijakan tentang </w:t>
      </w:r>
      <w:r w:rsidR="00612D01" w:rsidRPr="00612D01">
        <w:rPr>
          <w:rFonts w:ascii="TimesNewRoman" w:hAnsi="TimesNewRoman" w:cs="TimesNewRoman"/>
          <w:i/>
          <w:sz w:val="24"/>
          <w:szCs w:val="24"/>
        </w:rPr>
        <w:t>mihnah</w:t>
      </w:r>
      <w:r>
        <w:rPr>
          <w:rFonts w:ascii="TimesNewRoman" w:hAnsi="TimesNewRoman" w:cs="TimesNewRoman"/>
          <w:sz w:val="24"/>
          <w:szCs w:val="24"/>
        </w:rPr>
        <w:t xml:space="preserve"> bagi para pejabat negara, tokoh agama/ulama’ serta masyarakat pada umumnya adalah salah satu tujuan untuk menyatukan persepsi.</w:t>
      </w:r>
    </w:p>
    <w:p w:rsidR="00BE3610" w:rsidRDefault="001D53CB"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Selanjutnya diperl</w:t>
      </w:r>
      <w:r w:rsidR="00BE3610">
        <w:rPr>
          <w:rFonts w:ascii="TimesNewRoman" w:hAnsi="TimesNewRoman" w:cs="TimesNewRoman"/>
          <w:sz w:val="24"/>
          <w:szCs w:val="24"/>
        </w:rPr>
        <w:t xml:space="preserve">ukan adanya </w:t>
      </w:r>
      <w:r>
        <w:rPr>
          <w:rFonts w:ascii="TimesNewRoman" w:hAnsi="TimesNewRoman" w:cs="TimesNewRoman"/>
          <w:sz w:val="24"/>
          <w:szCs w:val="24"/>
        </w:rPr>
        <w:t>disiplin. F</w:t>
      </w:r>
      <w:r w:rsidR="00BE3610">
        <w:rPr>
          <w:rFonts w:ascii="TimesNewRoman" w:hAnsi="TimesNewRoman" w:cs="TimesNewRoman"/>
          <w:sz w:val="24"/>
          <w:szCs w:val="24"/>
        </w:rPr>
        <w:t xml:space="preserve">ungsi dari disiplin ini adalah untuk membatasi dan membuat keteraturan sehingga tercipta kondisi yang seragam dalam masyarakat. Tujuan Al-Makmun </w:t>
      </w:r>
      <w:r w:rsidR="00936FA4">
        <w:rPr>
          <w:rFonts w:ascii="TimesNewRoman" w:hAnsi="TimesNewRoman" w:cs="TimesNewRoman"/>
          <w:sz w:val="24"/>
          <w:szCs w:val="24"/>
        </w:rPr>
        <w:t>dengan</w:t>
      </w:r>
      <w:r w:rsidR="00BE3610">
        <w:rPr>
          <w:rFonts w:ascii="TimesNewRoman" w:hAnsi="TimesNewRoman" w:cs="TimesNewRoman"/>
          <w:sz w:val="24"/>
          <w:szCs w:val="24"/>
        </w:rPr>
        <w:t xml:space="preserve"> menggulirkan wacana </w:t>
      </w:r>
      <w:r w:rsidR="00612D01" w:rsidRPr="00612D01">
        <w:rPr>
          <w:rFonts w:ascii="TimesNewRoman" w:hAnsi="TimesNewRoman" w:cs="TimesNewRoman"/>
          <w:i/>
          <w:sz w:val="24"/>
          <w:szCs w:val="24"/>
        </w:rPr>
        <w:t>mihnah</w:t>
      </w:r>
      <w:r w:rsidR="00BE3610">
        <w:rPr>
          <w:rFonts w:ascii="TimesNewRoman" w:hAnsi="TimesNewRoman" w:cs="TimesNewRoman"/>
          <w:sz w:val="24"/>
          <w:szCs w:val="24"/>
        </w:rPr>
        <w:t xml:space="preserve"> salah satunya adalah untuk menciptakan iklim yang homogen dalam masyarakat Baghdad, artinya tidak ada pendapat yang berbeda sehingga menimbulkan pertentangan antara penguasa dan rakyat. Rakyat didisiplinkan melalui segenap peraturan, yaitu kewajiban rakyat untuk mematuhi dan mengikuti perintah khalifah; mengakui tentang kemahlukan </w:t>
      </w:r>
      <w:r w:rsidR="00612D01" w:rsidRPr="00612D01">
        <w:rPr>
          <w:rFonts w:ascii="TimesNewRoman" w:hAnsi="TimesNewRoman" w:cs="TimesNewRoman"/>
          <w:sz w:val="24"/>
          <w:szCs w:val="24"/>
        </w:rPr>
        <w:t>Al-Qur’an</w:t>
      </w:r>
      <w:r w:rsidR="00BE3610">
        <w:rPr>
          <w:rFonts w:ascii="TimesNewRoman" w:hAnsi="TimesNewRoman" w:cs="TimesNewRoman"/>
          <w:sz w:val="24"/>
          <w:szCs w:val="24"/>
        </w:rPr>
        <w:t>. Apabila ada yang melakukan pembangkangan (tidak sepakat) maka penguasa akan memberikan sanksi baik secara fisik maupun mental. Bagi yang tidak patuh maka akan menerima hukuman dan sebaliknya yang mematuhi akan bebas-dari sanksi bahkan ada yang diberi hadiah. Biasanya forum pengakuan dibuka di depan umum</w:t>
      </w:r>
      <w:r>
        <w:rPr>
          <w:rFonts w:ascii="TimesNewRoman" w:hAnsi="TimesNewRoman" w:cs="TimesNewRoman"/>
          <w:sz w:val="24"/>
          <w:szCs w:val="24"/>
        </w:rPr>
        <w:t>;</w:t>
      </w:r>
      <w:r w:rsidR="00BE3610">
        <w:rPr>
          <w:rFonts w:ascii="TimesNewRoman" w:hAnsi="TimesNewRoman" w:cs="TimesNewRoman"/>
          <w:sz w:val="24"/>
          <w:szCs w:val="24"/>
        </w:rPr>
        <w:t xml:space="preserve"> hal itu sengaja di lakukan oleh pihak penguasa agar masyarakat mengerti dan bisa memberikan penilaian terhadap tindakan yang diambil oleh orang tersebut.</w:t>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Forum pengakuan dan penyiksaan yang dilakukan didepan khalayak umum  biasanya khusus bagi para tokoh yang dianggap memiliki pengaruh di masyarakat</w:t>
      </w:r>
      <w:r w:rsidR="001D53CB">
        <w:rPr>
          <w:rFonts w:ascii="TimesNewRoman" w:hAnsi="TimesNewRoman" w:cs="TimesNewRoman"/>
          <w:sz w:val="24"/>
          <w:szCs w:val="24"/>
        </w:rPr>
        <w:t>. P</w:t>
      </w:r>
      <w:r>
        <w:rPr>
          <w:rFonts w:ascii="TimesNewRoman" w:hAnsi="TimesNewRoman" w:cs="TimesNewRoman"/>
          <w:sz w:val="24"/>
          <w:szCs w:val="24"/>
        </w:rPr>
        <w:t xml:space="preserve">enguasa </w:t>
      </w:r>
      <w:r w:rsidR="001D53CB">
        <w:rPr>
          <w:rFonts w:ascii="TimesNewRoman" w:hAnsi="TimesNewRoman" w:cs="TimesNewRoman"/>
          <w:sz w:val="24"/>
          <w:szCs w:val="24"/>
        </w:rPr>
        <w:t xml:space="preserve">biasanya </w:t>
      </w:r>
      <w:r>
        <w:rPr>
          <w:rFonts w:ascii="TimesNewRoman" w:hAnsi="TimesNewRoman" w:cs="TimesNewRoman"/>
          <w:sz w:val="24"/>
          <w:szCs w:val="24"/>
        </w:rPr>
        <w:t xml:space="preserve">memberikan imbalan apabila </w:t>
      </w:r>
      <w:r w:rsidR="001D53CB">
        <w:rPr>
          <w:rFonts w:ascii="TimesNewRoman" w:hAnsi="TimesNewRoman" w:cs="TimesNewRoman"/>
          <w:sz w:val="24"/>
          <w:szCs w:val="24"/>
        </w:rPr>
        <w:t xml:space="preserve">mereka </w:t>
      </w:r>
      <w:r>
        <w:rPr>
          <w:rFonts w:ascii="TimesNewRoman" w:hAnsi="TimesNewRoman" w:cs="TimesNewRoman"/>
          <w:sz w:val="24"/>
          <w:szCs w:val="24"/>
        </w:rPr>
        <w:t>sepakat dengan pendapat penguasa dan memberikan hukuman bagi yang membangkang. Barangkali itulah taktik yang dilakukan oleh penguasa untuk mendisiplinkan rakyat.</w:t>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lastRenderedPageBreak/>
        <w:t xml:space="preserve">Komponen selanjutnya yaitu rezim yang berkuasa, rezim daulah Abbasiyah sebagai lembaga negara resmi yang memiliki hak paten dalam menetapkan dan mengatur negara. Begitupun juga pada masa khalifah Al-Makmun sebagai kepala pemerintahan, ia memiliki otoritas penuh untuk menetapkan kebijaksanaan atas nama keamanan </w:t>
      </w:r>
      <w:r w:rsidR="007C0172">
        <w:rPr>
          <w:rFonts w:ascii="TimesNewRoman" w:hAnsi="TimesNewRoman" w:cs="TimesNewRoman"/>
          <w:sz w:val="24"/>
          <w:szCs w:val="24"/>
        </w:rPr>
        <w:t xml:space="preserve">dan kemajuan </w:t>
      </w:r>
      <w:r>
        <w:rPr>
          <w:rFonts w:ascii="TimesNewRoman" w:hAnsi="TimesNewRoman" w:cs="TimesNewRoman"/>
          <w:sz w:val="24"/>
          <w:szCs w:val="24"/>
        </w:rPr>
        <w:t>negara.</w:t>
      </w:r>
    </w:p>
    <w:p w:rsidR="00BE3610" w:rsidRDefault="00936FA4" w:rsidP="00496E7A">
      <w:pPr>
        <w:autoSpaceDE w:val="0"/>
        <w:autoSpaceDN w:val="0"/>
        <w:adjustRightInd w:val="0"/>
        <w:spacing w:after="0" w:line="480" w:lineRule="auto"/>
        <w:ind w:firstLine="709"/>
        <w:jc w:val="both"/>
        <w:rPr>
          <w:rFonts w:ascii="TimesNewRomanPS-ItalicMT" w:hAnsi="TimesNewRomanPS-ItalicMT" w:cs="TimesNewRomanPS-ItalicMT"/>
          <w:i/>
          <w:iCs/>
          <w:sz w:val="24"/>
          <w:szCs w:val="24"/>
        </w:rPr>
      </w:pPr>
      <w:r>
        <w:rPr>
          <w:rFonts w:ascii="TimesNewRoman" w:hAnsi="TimesNewRoman" w:cs="TimesNewRoman"/>
          <w:sz w:val="24"/>
          <w:szCs w:val="24"/>
        </w:rPr>
        <w:t>Dari sisi ideal ideologis dalam fakta sejarahnya, k</w:t>
      </w:r>
      <w:r w:rsidR="00BE3610">
        <w:rPr>
          <w:rFonts w:ascii="TimesNewRoman" w:hAnsi="TimesNewRoman" w:cs="TimesNewRoman"/>
          <w:sz w:val="24"/>
          <w:szCs w:val="24"/>
        </w:rPr>
        <w:t xml:space="preserve">eputusan khalifah untuk memberlakukan </w:t>
      </w:r>
      <w:r w:rsidR="00612D01" w:rsidRPr="00612D01">
        <w:rPr>
          <w:rFonts w:ascii="TimesNewRoman" w:hAnsi="TimesNewRoman" w:cs="TimesNewRoman"/>
          <w:i/>
          <w:sz w:val="24"/>
          <w:szCs w:val="24"/>
        </w:rPr>
        <w:t>mihnah</w:t>
      </w:r>
      <w:r w:rsidR="00BE3610">
        <w:rPr>
          <w:rFonts w:ascii="TimesNewRoman" w:hAnsi="TimesNewRoman" w:cs="TimesNewRoman"/>
          <w:sz w:val="24"/>
          <w:szCs w:val="24"/>
        </w:rPr>
        <w:t xml:space="preserve"> terhadap rakyatnya dengan menggulirkan wacana </w:t>
      </w:r>
      <w:r w:rsidR="00BE3610">
        <w:rPr>
          <w:rFonts w:ascii="TimesNewRomanPS-ItalicMT" w:hAnsi="TimesNewRomanPS-ItalicMT" w:cs="TimesNewRomanPS-ItalicMT"/>
          <w:i/>
          <w:iCs/>
          <w:sz w:val="24"/>
          <w:szCs w:val="24"/>
        </w:rPr>
        <w:t xml:space="preserve">khalq </w:t>
      </w:r>
      <w:r w:rsidR="00612D01" w:rsidRPr="00612D01">
        <w:rPr>
          <w:rFonts w:ascii="TimesNewRomanPS-ItalicMT" w:hAnsi="TimesNewRomanPS-ItalicMT" w:cs="TimesNewRomanPS-ItalicMT"/>
          <w:iCs/>
          <w:sz w:val="24"/>
          <w:szCs w:val="24"/>
        </w:rPr>
        <w:t>Al-Qur’an</w:t>
      </w:r>
      <w:r w:rsidR="00BE3610">
        <w:rPr>
          <w:rFonts w:ascii="TimesNewRomanPS-ItalicMT" w:hAnsi="TimesNewRomanPS-ItalicMT" w:cs="TimesNewRomanPS-ItalicMT"/>
          <w:i/>
          <w:iCs/>
          <w:sz w:val="24"/>
          <w:szCs w:val="24"/>
        </w:rPr>
        <w:t xml:space="preserve"> </w:t>
      </w:r>
      <w:r w:rsidR="00BE3610">
        <w:rPr>
          <w:rFonts w:ascii="TimesNewRoman" w:hAnsi="TimesNewRoman" w:cs="TimesNewRoman"/>
          <w:sz w:val="24"/>
          <w:szCs w:val="24"/>
        </w:rPr>
        <w:t>pada masa itu</w:t>
      </w:r>
      <w:r w:rsidR="00EB71F6">
        <w:rPr>
          <w:rFonts w:ascii="TimesNewRoman" w:hAnsi="TimesNewRoman" w:cs="TimesNewRoman"/>
          <w:sz w:val="24"/>
          <w:szCs w:val="24"/>
        </w:rPr>
        <w:t xml:space="preserve"> dilakukan dengan alasan </w:t>
      </w:r>
      <w:r w:rsidR="00BE3610">
        <w:rPr>
          <w:rFonts w:ascii="TimesNewRoman" w:hAnsi="TimesNewRoman" w:cs="TimesNewRoman"/>
          <w:sz w:val="24"/>
          <w:szCs w:val="24"/>
        </w:rPr>
        <w:t xml:space="preserve">untuk meluruskan pandangan keagamaan di kalangan rakyat (masyarakat awam) serta untuk meluruskan pandangan yang selama ini telah diyakini oleh para ulama’. Pelurusan pandangan keagamaan itu utamanya berkaitan dengan masalah ketauhidan </w:t>
      </w:r>
      <w:r w:rsidR="00BE3610">
        <w:rPr>
          <w:rFonts w:ascii="TimesNewRomanPS-ItalicMT" w:hAnsi="TimesNewRomanPS-ItalicMT" w:cs="TimesNewRomanPS-ItalicMT"/>
          <w:i/>
          <w:iCs/>
          <w:sz w:val="24"/>
          <w:szCs w:val="24"/>
        </w:rPr>
        <w:t>(tauhidullah).</w:t>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Sebagai k</w:t>
      </w:r>
      <w:r w:rsidR="007C0172">
        <w:rPr>
          <w:rFonts w:ascii="TimesNewRoman" w:hAnsi="TimesNewRoman" w:cs="TimesNewRoman"/>
          <w:sz w:val="24"/>
          <w:szCs w:val="24"/>
        </w:rPr>
        <w:t>halifah yang mendapat amanat dari</w:t>
      </w:r>
      <w:r>
        <w:rPr>
          <w:rFonts w:ascii="TimesNewRoman" w:hAnsi="TimesNewRoman" w:cs="TimesNewRoman"/>
          <w:sz w:val="24"/>
          <w:szCs w:val="24"/>
        </w:rPr>
        <w:t xml:space="preserve"> Allah sebagai wakilnya di muka Bumi, khalifah Al-Makmun merasa berkewajiban untuk meluruskan pandangan keagamaan rakyatnya. Atau secara lugas menurut perspektif Foucault, </w:t>
      </w:r>
      <w:r w:rsidR="00612D01" w:rsidRPr="00612D01">
        <w:rPr>
          <w:rFonts w:ascii="TimesNewRoman" w:hAnsi="TimesNewRoman" w:cs="TimesNewRoman"/>
          <w:i/>
          <w:sz w:val="24"/>
          <w:szCs w:val="24"/>
        </w:rPr>
        <w:t>mihnah</w:t>
      </w:r>
      <w:r>
        <w:rPr>
          <w:rFonts w:ascii="TimesNewRoman" w:hAnsi="TimesNewRoman" w:cs="TimesNewRoman"/>
          <w:sz w:val="24"/>
          <w:szCs w:val="24"/>
        </w:rPr>
        <w:t xml:space="preserve"> adalah bagian dari perwujudan kekuasaannya dalam memproduksi kebenaran untuk meregulasi dan menciptakan keteraturan.</w:t>
      </w:r>
    </w:p>
    <w:p w:rsidR="00BE3610"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Dengan mengambil pokok pikiran aliran Mu’tazilah tentang kema</w:t>
      </w:r>
      <w:r w:rsidR="007C0172">
        <w:rPr>
          <w:rFonts w:ascii="TimesNewRoman" w:hAnsi="TimesNewRoman" w:cs="TimesNewRoman"/>
          <w:sz w:val="24"/>
          <w:szCs w:val="24"/>
        </w:rPr>
        <w:t>k</w:t>
      </w:r>
      <w:r>
        <w:rPr>
          <w:rFonts w:ascii="TimesNewRoman" w:hAnsi="TimesNewRoman" w:cs="TimesNewRoman"/>
          <w:sz w:val="24"/>
          <w:szCs w:val="24"/>
        </w:rPr>
        <w:t xml:space="preserve">hlukan </w:t>
      </w:r>
      <w:r w:rsidR="00612D01" w:rsidRPr="00612D01">
        <w:rPr>
          <w:rFonts w:ascii="TimesNewRoman" w:hAnsi="TimesNewRoman" w:cs="TimesNewRoman"/>
          <w:sz w:val="24"/>
          <w:szCs w:val="24"/>
        </w:rPr>
        <w:t>Al-Qur’an</w:t>
      </w:r>
      <w:r>
        <w:rPr>
          <w:rFonts w:ascii="TimesNewRoman" w:hAnsi="TimesNewRoman" w:cs="TimesNewRoman"/>
          <w:sz w:val="24"/>
          <w:szCs w:val="24"/>
        </w:rPr>
        <w:t>, Al</w:t>
      </w:r>
      <w:r w:rsidR="007C0172">
        <w:rPr>
          <w:rFonts w:ascii="TimesNewRoman" w:hAnsi="TimesNewRoman" w:cs="TimesNewRoman"/>
          <w:sz w:val="24"/>
          <w:szCs w:val="24"/>
        </w:rPr>
        <w:t>-</w:t>
      </w:r>
      <w:r>
        <w:rPr>
          <w:rFonts w:ascii="TimesNewRoman" w:hAnsi="TimesNewRoman" w:cs="TimesNewRoman"/>
          <w:sz w:val="24"/>
          <w:szCs w:val="24"/>
        </w:rPr>
        <w:t xml:space="preserve">Makmun mempertahankan pandangan aliran ini dan mengklaim dirinya sebagi salah satu penganut aliran ini. Jika dilihat dengan menggunakan relasi kuasa, sebenamya </w:t>
      </w:r>
      <w:r w:rsidR="00EB71F6">
        <w:rPr>
          <w:rFonts w:ascii="TimesNewRoman" w:hAnsi="TimesNewRoman" w:cs="TimesNewRoman"/>
          <w:sz w:val="24"/>
          <w:szCs w:val="24"/>
        </w:rPr>
        <w:t xml:space="preserve">hal tersebut dilakukan bukan </w:t>
      </w:r>
      <w:r>
        <w:rPr>
          <w:rFonts w:ascii="TimesNewRoman" w:hAnsi="TimesNewRoman" w:cs="TimesNewRoman"/>
          <w:sz w:val="24"/>
          <w:szCs w:val="24"/>
        </w:rPr>
        <w:t>karena alasan pemahaman keagamaan semata.</w:t>
      </w:r>
      <w:r w:rsidR="00EB71F6">
        <w:rPr>
          <w:rFonts w:ascii="TimesNewRoman" w:hAnsi="TimesNewRoman" w:cs="TimesNewRoman"/>
          <w:sz w:val="24"/>
          <w:szCs w:val="24"/>
        </w:rPr>
        <w:t xml:space="preserve"> </w:t>
      </w:r>
      <w:r>
        <w:rPr>
          <w:rFonts w:ascii="TimesNewRoman" w:hAnsi="TimesNewRoman" w:cs="TimesNewRoman"/>
          <w:sz w:val="24"/>
          <w:szCs w:val="24"/>
        </w:rPr>
        <w:t xml:space="preserve">Selaku penguasa yang memiliki otoritas atas rakyat dan </w:t>
      </w:r>
      <w:r w:rsidR="007C0172">
        <w:rPr>
          <w:rFonts w:ascii="TimesNewRoman" w:hAnsi="TimesNewRoman" w:cs="TimesNewRoman"/>
          <w:sz w:val="24"/>
          <w:szCs w:val="24"/>
        </w:rPr>
        <w:t xml:space="preserve">demi </w:t>
      </w:r>
      <w:r>
        <w:rPr>
          <w:rFonts w:ascii="TimesNewRoman" w:hAnsi="TimesNewRoman" w:cs="TimesNewRoman"/>
          <w:sz w:val="24"/>
          <w:szCs w:val="24"/>
        </w:rPr>
        <w:t>kelangsungan kekuasaannya, Al</w:t>
      </w:r>
      <w:r w:rsidR="00B76D7A">
        <w:rPr>
          <w:rFonts w:ascii="TimesNewRoman" w:hAnsi="TimesNewRoman" w:cs="TimesNewRoman"/>
          <w:sz w:val="24"/>
          <w:szCs w:val="24"/>
        </w:rPr>
        <w:t>-</w:t>
      </w:r>
      <w:r>
        <w:rPr>
          <w:rFonts w:ascii="TimesNewRoman" w:hAnsi="TimesNewRoman" w:cs="TimesNewRoman"/>
          <w:sz w:val="24"/>
          <w:szCs w:val="24"/>
        </w:rPr>
        <w:t xml:space="preserve">Makmun (terpaksa) hams mengambil langkah untuk melakukan </w:t>
      </w:r>
      <w:r w:rsidR="00612D01" w:rsidRPr="00612D01">
        <w:rPr>
          <w:rFonts w:ascii="TimesNewRoman" w:hAnsi="TimesNewRoman" w:cs="TimesNewRoman"/>
          <w:i/>
          <w:sz w:val="24"/>
          <w:szCs w:val="24"/>
        </w:rPr>
        <w:t>mihnah</w:t>
      </w:r>
      <w:r>
        <w:rPr>
          <w:rFonts w:ascii="TimesNewRoman" w:hAnsi="TimesNewRoman" w:cs="TimesNewRoman"/>
          <w:sz w:val="24"/>
          <w:szCs w:val="24"/>
        </w:rPr>
        <w:t xml:space="preserve"> pada rakyatnya. Secara politis tindakan Al</w:t>
      </w:r>
      <w:r w:rsidR="007C0172">
        <w:rPr>
          <w:rFonts w:ascii="TimesNewRoman" w:hAnsi="TimesNewRoman" w:cs="TimesNewRoman"/>
          <w:sz w:val="24"/>
          <w:szCs w:val="24"/>
        </w:rPr>
        <w:t>-</w:t>
      </w:r>
      <w:r>
        <w:rPr>
          <w:rFonts w:ascii="TimesNewRoman" w:hAnsi="TimesNewRoman" w:cs="TimesNewRoman"/>
          <w:sz w:val="24"/>
          <w:szCs w:val="24"/>
        </w:rPr>
        <w:t xml:space="preserve">Makmun </w:t>
      </w:r>
      <w:r>
        <w:rPr>
          <w:rFonts w:ascii="TimesNewRoman" w:hAnsi="TimesNewRoman" w:cs="TimesNewRoman"/>
          <w:sz w:val="24"/>
          <w:szCs w:val="24"/>
        </w:rPr>
        <w:lastRenderedPageBreak/>
        <w:t>tersebut merupakan tindakan preventif terhadap eksisitensinya sebagai penguasa. Dengan taktik tersebut ia mengira akan dapat menyatukan persepsi dan mengunci rakyat dalam genggamannya.</w:t>
      </w:r>
    </w:p>
    <w:p w:rsidR="00936FA4" w:rsidRDefault="00BE3610" w:rsidP="00496E7A">
      <w:pPr>
        <w:autoSpaceDE w:val="0"/>
        <w:autoSpaceDN w:val="0"/>
        <w:adjustRightInd w:val="0"/>
        <w:spacing w:after="0" w:line="480" w:lineRule="auto"/>
        <w:ind w:firstLine="709"/>
        <w:jc w:val="both"/>
        <w:rPr>
          <w:rFonts w:ascii="TimesNewRoman" w:hAnsi="TimesNewRoman" w:cs="TimesNewRoman"/>
          <w:sz w:val="24"/>
          <w:szCs w:val="24"/>
        </w:rPr>
      </w:pPr>
      <w:r>
        <w:rPr>
          <w:rFonts w:ascii="TimesNewRoman" w:hAnsi="TimesNewRoman" w:cs="TimesNewRoman"/>
          <w:sz w:val="24"/>
          <w:szCs w:val="24"/>
        </w:rPr>
        <w:t xml:space="preserve">Namun sayangnya dalam pelaksanaannya terdapat beberapa kelemahan. Kelemahan tersebut antara </w:t>
      </w:r>
      <w:r w:rsidR="007C0172">
        <w:rPr>
          <w:rFonts w:ascii="TimesNewRoman" w:hAnsi="TimesNewRoman" w:cs="TimesNewRoman"/>
          <w:sz w:val="24"/>
          <w:szCs w:val="24"/>
        </w:rPr>
        <w:t>lain penggunaan kekerasan oleh K</w:t>
      </w:r>
      <w:r>
        <w:rPr>
          <w:rFonts w:ascii="TimesNewRoman" w:hAnsi="TimesNewRoman" w:cs="TimesNewRoman"/>
          <w:sz w:val="24"/>
          <w:szCs w:val="24"/>
        </w:rPr>
        <w:t>halifah sebagai penguasa serta pemaksaan pandangannya terhadap para ulama’, pejabat negara dan rakyat pada umumnya.</w:t>
      </w:r>
      <w:r w:rsidR="00936FA4">
        <w:rPr>
          <w:rFonts w:ascii="TimesNewRoman" w:hAnsi="TimesNewRoman" w:cs="TimesNewRoman"/>
          <w:sz w:val="24"/>
          <w:szCs w:val="24"/>
        </w:rPr>
        <w:t xml:space="preserve"> </w:t>
      </w:r>
    </w:p>
    <w:p w:rsidR="00EB71F6" w:rsidRDefault="00EB71F6" w:rsidP="00496E7A">
      <w:pPr>
        <w:autoSpaceDE w:val="0"/>
        <w:autoSpaceDN w:val="0"/>
        <w:adjustRightInd w:val="0"/>
        <w:spacing w:after="0" w:line="480" w:lineRule="auto"/>
        <w:ind w:firstLine="709"/>
        <w:jc w:val="both"/>
        <w:rPr>
          <w:rFonts w:ascii="Times New Roman" w:hAnsi="Times New Roman" w:cs="Times New Roman"/>
          <w:sz w:val="24"/>
          <w:szCs w:val="24"/>
          <w:lang w:eastAsia="id-ID"/>
        </w:rPr>
      </w:pPr>
      <w:r>
        <w:rPr>
          <w:rFonts w:ascii="TimesNewRoman" w:hAnsi="TimesNewRoman" w:cs="TimesNewRoman"/>
          <w:sz w:val="24"/>
          <w:szCs w:val="24"/>
        </w:rPr>
        <w:t>M</w:t>
      </w:r>
      <w:r w:rsidR="00BE3610">
        <w:rPr>
          <w:rFonts w:ascii="TimesNewRoman" w:hAnsi="TimesNewRoman" w:cs="TimesNewRoman"/>
          <w:sz w:val="24"/>
          <w:szCs w:val="24"/>
        </w:rPr>
        <w:t xml:space="preserve">enurut Foucault, kekuasaan </w:t>
      </w:r>
      <w:r w:rsidR="00C847D2">
        <w:rPr>
          <w:rFonts w:ascii="TimesNewRoman" w:hAnsi="TimesNewRoman" w:cs="TimesNewRoman"/>
          <w:sz w:val="24"/>
          <w:szCs w:val="24"/>
        </w:rPr>
        <w:t xml:space="preserve">lebih banyak </w:t>
      </w:r>
      <w:r w:rsidR="00BE3610">
        <w:rPr>
          <w:rFonts w:ascii="TimesNewRoman" w:hAnsi="TimesNewRoman" w:cs="TimesNewRoman"/>
          <w:sz w:val="24"/>
          <w:szCs w:val="24"/>
        </w:rPr>
        <w:t xml:space="preserve">bekerja melalui cara yang produktif dan positif bukan melalui penindasan dan represi. </w:t>
      </w:r>
      <w:r w:rsidRPr="00995948">
        <w:rPr>
          <w:rFonts w:ascii="Times New Roman" w:hAnsi="Times New Roman" w:cs="Times New Roman"/>
          <w:sz w:val="24"/>
          <w:szCs w:val="24"/>
          <w:lang w:eastAsia="id-ID"/>
        </w:rPr>
        <w:t>Kekuasaan tersebut beroperasi secara tak sadar dala</w:t>
      </w:r>
      <w:r>
        <w:rPr>
          <w:rFonts w:ascii="Times New Roman" w:hAnsi="Times New Roman" w:cs="Times New Roman"/>
          <w:sz w:val="24"/>
          <w:szCs w:val="24"/>
          <w:lang w:eastAsia="id-ID"/>
        </w:rPr>
        <w:t xml:space="preserve">m jaringan kesadaran masyarakat, tidak harus melulu melalui jalan represi. </w:t>
      </w:r>
      <w:r w:rsidRPr="00995948">
        <w:rPr>
          <w:rFonts w:ascii="Times New Roman" w:hAnsi="Times New Roman" w:cs="Times New Roman"/>
          <w:sz w:val="24"/>
          <w:szCs w:val="24"/>
          <w:lang w:eastAsia="id-ID"/>
        </w:rPr>
        <w:t xml:space="preserve">Sebagai contoh dapat disebutkan bahwa hubungan keluarga </w:t>
      </w:r>
      <w:r w:rsidR="00B76D7A">
        <w:rPr>
          <w:rFonts w:ascii="Times New Roman" w:hAnsi="Times New Roman" w:cs="Times New Roman"/>
          <w:sz w:val="24"/>
          <w:szCs w:val="24"/>
          <w:lang w:eastAsia="id-ID"/>
        </w:rPr>
        <w:t>“</w:t>
      </w:r>
      <w:r w:rsidRPr="00995948">
        <w:rPr>
          <w:rFonts w:ascii="Times New Roman" w:hAnsi="Times New Roman" w:cs="Times New Roman"/>
          <w:sz w:val="24"/>
          <w:szCs w:val="24"/>
          <w:lang w:eastAsia="id-ID"/>
        </w:rPr>
        <w:t>normal</w:t>
      </w:r>
      <w:r w:rsidR="00B76D7A">
        <w:rPr>
          <w:rFonts w:ascii="Times New Roman" w:hAnsi="Times New Roman" w:cs="Times New Roman"/>
          <w:sz w:val="24"/>
          <w:szCs w:val="24"/>
          <w:lang w:eastAsia="id-ID"/>
        </w:rPr>
        <w:t>”</w:t>
      </w:r>
      <w:r w:rsidRPr="00995948">
        <w:rPr>
          <w:rFonts w:ascii="Times New Roman" w:hAnsi="Times New Roman" w:cs="Times New Roman"/>
          <w:sz w:val="24"/>
          <w:szCs w:val="24"/>
          <w:lang w:eastAsia="id-ID"/>
        </w:rPr>
        <w:t xml:space="preserve"> adalah </w:t>
      </w:r>
      <w:r w:rsidR="00390CFD">
        <w:rPr>
          <w:rFonts w:ascii="Times New Roman" w:hAnsi="Times New Roman" w:cs="Times New Roman"/>
          <w:sz w:val="24"/>
          <w:szCs w:val="24"/>
          <w:lang w:eastAsia="id-ID"/>
        </w:rPr>
        <w:t xml:space="preserve">suami </w:t>
      </w:r>
      <w:r w:rsidRPr="00995948">
        <w:rPr>
          <w:rFonts w:ascii="Times New Roman" w:hAnsi="Times New Roman" w:cs="Times New Roman"/>
          <w:sz w:val="24"/>
          <w:szCs w:val="24"/>
          <w:lang w:eastAsia="id-ID"/>
        </w:rPr>
        <w:t xml:space="preserve">yang harus bekerja untuk mencari nafkah sementara isteri bertugas mengurusi rumah tangga serta merawat anak-anaknya. </w:t>
      </w:r>
      <w:r w:rsidR="00390CFD">
        <w:rPr>
          <w:rFonts w:ascii="Times New Roman" w:hAnsi="Times New Roman" w:cs="Times New Roman"/>
          <w:sz w:val="24"/>
          <w:szCs w:val="24"/>
          <w:lang w:eastAsia="id-ID"/>
        </w:rPr>
        <w:t>C</w:t>
      </w:r>
      <w:r w:rsidRPr="00995948">
        <w:rPr>
          <w:rFonts w:ascii="Times New Roman" w:hAnsi="Times New Roman" w:cs="Times New Roman"/>
          <w:sz w:val="24"/>
          <w:szCs w:val="24"/>
          <w:lang w:eastAsia="id-ID"/>
        </w:rPr>
        <w:t xml:space="preserve">ontoh lain misalnya tentang karyawan yang secara disiplin bekerja sesuai dengan tugas-tugasnya. </w:t>
      </w:r>
      <w:r w:rsidR="00390CFD">
        <w:rPr>
          <w:rFonts w:ascii="Times New Roman" w:hAnsi="Times New Roman" w:cs="Times New Roman"/>
          <w:sz w:val="24"/>
          <w:szCs w:val="24"/>
          <w:lang w:eastAsia="id-ID"/>
        </w:rPr>
        <w:t>K</w:t>
      </w:r>
      <w:r w:rsidRPr="00995948">
        <w:rPr>
          <w:rFonts w:ascii="Times New Roman" w:hAnsi="Times New Roman" w:cs="Times New Roman"/>
          <w:sz w:val="24"/>
          <w:szCs w:val="24"/>
          <w:lang w:eastAsia="id-ID"/>
        </w:rPr>
        <w:t xml:space="preserve">etaatan karyawan tersebut bukan karena adanya represi dari bos atau pimpinan namun karena adanya regulasi-regulasi dari dalam yang </w:t>
      </w:r>
      <w:r w:rsidR="00390CFD">
        <w:rPr>
          <w:rFonts w:ascii="Times New Roman" w:hAnsi="Times New Roman" w:cs="Times New Roman"/>
          <w:sz w:val="24"/>
          <w:szCs w:val="24"/>
          <w:lang w:eastAsia="id-ID"/>
        </w:rPr>
        <w:t xml:space="preserve">dianggap </w:t>
      </w:r>
      <w:r w:rsidR="00B76D7A">
        <w:rPr>
          <w:rFonts w:ascii="Times New Roman" w:hAnsi="Times New Roman" w:cs="Times New Roman"/>
          <w:sz w:val="24"/>
          <w:szCs w:val="24"/>
          <w:lang w:eastAsia="id-ID"/>
        </w:rPr>
        <w:t>“</w:t>
      </w:r>
      <w:r w:rsidRPr="00995948">
        <w:rPr>
          <w:rFonts w:ascii="Times New Roman" w:hAnsi="Times New Roman" w:cs="Times New Roman"/>
          <w:sz w:val="24"/>
          <w:szCs w:val="24"/>
          <w:lang w:eastAsia="id-ID"/>
        </w:rPr>
        <w:t>normal</w:t>
      </w:r>
      <w:r w:rsidR="00B76D7A">
        <w:rPr>
          <w:rFonts w:ascii="Times New Roman" w:hAnsi="Times New Roman" w:cs="Times New Roman"/>
          <w:sz w:val="24"/>
          <w:szCs w:val="24"/>
          <w:lang w:eastAsia="id-ID"/>
        </w:rPr>
        <w:t>”</w:t>
      </w:r>
      <w:r w:rsidRPr="00995948">
        <w:rPr>
          <w:rFonts w:ascii="Times New Roman" w:hAnsi="Times New Roman" w:cs="Times New Roman"/>
          <w:sz w:val="24"/>
          <w:szCs w:val="24"/>
          <w:lang w:eastAsia="id-ID"/>
        </w:rPr>
        <w:t xml:space="preserve">. Mereka bekerja dengan giat bukan saja hanya karena ada ancaman atau tekanan tapi juga karena adanya semacam struktur diskursif yang mengatakan akan ada </w:t>
      </w:r>
      <w:r w:rsidR="00B76D7A">
        <w:rPr>
          <w:rFonts w:ascii="Times New Roman" w:hAnsi="Times New Roman" w:cs="Times New Roman"/>
          <w:sz w:val="24"/>
          <w:szCs w:val="24"/>
          <w:lang w:eastAsia="id-ID"/>
        </w:rPr>
        <w:t>a</w:t>
      </w:r>
      <w:r w:rsidRPr="00995948">
        <w:rPr>
          <w:rFonts w:ascii="Times New Roman" w:hAnsi="Times New Roman" w:cs="Times New Roman"/>
          <w:sz w:val="24"/>
          <w:szCs w:val="24"/>
          <w:lang w:eastAsia="id-ID"/>
        </w:rPr>
        <w:t>penghargaan bagi karyawan yang berprestasi dalam bekerja.</w:t>
      </w:r>
    </w:p>
    <w:p w:rsidR="00066694" w:rsidRPr="00B76D7A" w:rsidRDefault="00B76D7A" w:rsidP="00496E7A">
      <w:pPr>
        <w:tabs>
          <w:tab w:val="num" w:pos="720"/>
        </w:tabs>
        <w:autoSpaceDE w:val="0"/>
        <w:autoSpaceDN w:val="0"/>
        <w:adjustRightInd w:val="0"/>
        <w:spacing w:after="0" w:line="480" w:lineRule="auto"/>
        <w:ind w:firstLine="709"/>
        <w:jc w:val="both"/>
        <w:rPr>
          <w:rFonts w:ascii="TimesNewRoman" w:hAnsi="TimesNewRoman" w:cs="TimesNewRoman"/>
          <w:sz w:val="24"/>
          <w:szCs w:val="24"/>
        </w:rPr>
      </w:pPr>
      <w:r w:rsidRPr="00B76D7A">
        <w:rPr>
          <w:rFonts w:ascii="TimesNewRoman" w:hAnsi="TimesNewRoman" w:cs="TimesNewRoman"/>
          <w:bCs/>
          <w:sz w:val="24"/>
          <w:szCs w:val="24"/>
          <w:lang w:val="en-US"/>
        </w:rPr>
        <w:t>Foucault mengingatkan untuk tidak memahami kekuasaan sebagai</w:t>
      </w:r>
      <w:r>
        <w:rPr>
          <w:rFonts w:ascii="TimesNewRoman" w:hAnsi="TimesNewRoman" w:cs="TimesNewRoman"/>
          <w:bCs/>
          <w:sz w:val="24"/>
          <w:szCs w:val="24"/>
        </w:rPr>
        <w:t xml:space="preserve"> </w:t>
      </w:r>
      <w:r w:rsidR="00974675" w:rsidRPr="00B76D7A">
        <w:rPr>
          <w:rFonts w:ascii="TimesNewRoman" w:hAnsi="TimesNewRoman" w:cs="TimesNewRoman"/>
          <w:sz w:val="24"/>
          <w:szCs w:val="24"/>
          <w:lang w:val="en-US"/>
        </w:rPr>
        <w:t xml:space="preserve">Institusi dan mekanisme yang memastikan ketaatan </w:t>
      </w:r>
      <w:r w:rsidR="00390CFD">
        <w:rPr>
          <w:rFonts w:ascii="TimesNewRoman" w:hAnsi="TimesNewRoman" w:cs="TimesNewRoman"/>
          <w:sz w:val="24"/>
          <w:szCs w:val="24"/>
          <w:lang w:val="en-US"/>
        </w:rPr>
        <w:t>pada subornat dalam satu negara,</w:t>
      </w:r>
      <w:r>
        <w:rPr>
          <w:rFonts w:ascii="TimesNewRoman" w:hAnsi="TimesNewRoman" w:cs="TimesNewRoman"/>
          <w:sz w:val="24"/>
          <w:szCs w:val="24"/>
        </w:rPr>
        <w:t xml:space="preserve"> menggunakan </w:t>
      </w:r>
      <w:r>
        <w:rPr>
          <w:rFonts w:ascii="TimesNewRoman" w:hAnsi="TimesNewRoman" w:cs="TimesNewRoman"/>
          <w:sz w:val="24"/>
          <w:szCs w:val="24"/>
          <w:lang w:val="en-US"/>
        </w:rPr>
        <w:t>m</w:t>
      </w:r>
      <w:r w:rsidR="00974675" w:rsidRPr="00B76D7A">
        <w:rPr>
          <w:rFonts w:ascii="TimesNewRoman" w:hAnsi="TimesNewRoman" w:cs="TimesNewRoman"/>
          <w:sz w:val="24"/>
          <w:szCs w:val="24"/>
          <w:lang w:val="en-US"/>
        </w:rPr>
        <w:t>odus</w:t>
      </w:r>
      <w:r w:rsidR="00390CFD">
        <w:rPr>
          <w:rFonts w:ascii="TimesNewRoman" w:hAnsi="TimesNewRoman" w:cs="TimesNewRoman"/>
          <w:sz w:val="24"/>
          <w:szCs w:val="24"/>
        </w:rPr>
        <w:t>,</w:t>
      </w:r>
      <w:r w:rsidR="00974675" w:rsidRPr="00B76D7A">
        <w:rPr>
          <w:rFonts w:ascii="TimesNewRoman" w:hAnsi="TimesNewRoman" w:cs="TimesNewRoman"/>
          <w:sz w:val="24"/>
          <w:szCs w:val="24"/>
          <w:lang w:val="en-US"/>
        </w:rPr>
        <w:t xml:space="preserve"> penundukkan </w:t>
      </w:r>
      <w:r>
        <w:rPr>
          <w:rFonts w:ascii="TimesNewRoman" w:hAnsi="TimesNewRoman" w:cs="TimesNewRoman"/>
          <w:sz w:val="24"/>
          <w:szCs w:val="24"/>
        </w:rPr>
        <w:t>serta membentuk s</w:t>
      </w:r>
      <w:r w:rsidR="00974675" w:rsidRPr="00B76D7A">
        <w:rPr>
          <w:rFonts w:ascii="TimesNewRoman" w:hAnsi="TimesNewRoman" w:cs="TimesNewRoman"/>
          <w:sz w:val="24"/>
          <w:szCs w:val="24"/>
          <w:lang w:val="en-US"/>
        </w:rPr>
        <w:t xml:space="preserve">istem dominasi satu </w:t>
      </w:r>
      <w:r w:rsidR="00974675" w:rsidRPr="00B76D7A">
        <w:rPr>
          <w:rFonts w:ascii="TimesNewRoman" w:hAnsi="TimesNewRoman" w:cs="TimesNewRoman"/>
          <w:sz w:val="24"/>
          <w:szCs w:val="24"/>
          <w:lang w:val="en-US"/>
        </w:rPr>
        <w:lastRenderedPageBreak/>
        <w:t>kelompok tertentu pada seluruh tatanan kehidupan masyarakat</w:t>
      </w:r>
      <w:r>
        <w:rPr>
          <w:rFonts w:ascii="TimesNewRoman" w:hAnsi="TimesNewRoman" w:cs="TimesNewRoman"/>
          <w:sz w:val="24"/>
          <w:szCs w:val="24"/>
        </w:rPr>
        <w:t>.</w:t>
      </w:r>
      <w:r>
        <w:rPr>
          <w:rStyle w:val="FootnoteReference"/>
          <w:rFonts w:ascii="TimesNewRoman" w:hAnsi="TimesNewRoman" w:cs="TimesNewRoman"/>
          <w:sz w:val="24"/>
          <w:szCs w:val="24"/>
        </w:rPr>
        <w:footnoteReference w:id="17"/>
      </w:r>
      <w:r w:rsidR="00390CFD">
        <w:rPr>
          <w:rFonts w:ascii="TimesNewRoman" w:hAnsi="TimesNewRoman" w:cs="TimesNewRoman"/>
          <w:sz w:val="24"/>
          <w:szCs w:val="24"/>
        </w:rPr>
        <w:t xml:space="preserve"> Melakukan hal-hal tersebut seringkali justru hasilnya kontraproduktif dan memunculkan hasil yang sebaliknya, yaitu resistensi dan ransangan untuk melahirkan wacana tandingan dari mereka yang tidak puas atau sadar dirinya terepresi.</w:t>
      </w:r>
    </w:p>
    <w:p w:rsidR="00B76D7A" w:rsidRDefault="00B76D7A" w:rsidP="00496E7A">
      <w:pPr>
        <w:autoSpaceDE w:val="0"/>
        <w:autoSpaceDN w:val="0"/>
        <w:adjustRightInd w:val="0"/>
        <w:spacing w:after="0" w:line="480" w:lineRule="auto"/>
        <w:ind w:firstLine="709"/>
        <w:jc w:val="both"/>
        <w:rPr>
          <w:rFonts w:ascii="TimesNewRoman" w:hAnsi="TimesNewRoman" w:cs="TimesNewRoman"/>
          <w:sz w:val="24"/>
          <w:szCs w:val="24"/>
        </w:rPr>
      </w:pPr>
    </w:p>
    <w:p w:rsidR="00BE3610" w:rsidRPr="00D46646" w:rsidRDefault="00C847D2" w:rsidP="00496E7A">
      <w:pPr>
        <w:autoSpaceDE w:val="0"/>
        <w:autoSpaceDN w:val="0"/>
        <w:adjustRightInd w:val="0"/>
        <w:spacing w:after="0" w:line="480" w:lineRule="auto"/>
        <w:ind w:firstLine="709"/>
        <w:jc w:val="both"/>
        <w:rPr>
          <w:rFonts w:ascii="Times New Roman" w:hAnsi="Times New Roman" w:cs="Times New Roman"/>
          <w:sz w:val="24"/>
          <w:szCs w:val="24"/>
        </w:rPr>
      </w:pPr>
      <w:r>
        <w:rPr>
          <w:rFonts w:ascii="TimesNewRoman" w:hAnsi="TimesNewRoman" w:cs="TimesNewRoman"/>
          <w:sz w:val="24"/>
          <w:szCs w:val="24"/>
        </w:rPr>
        <w:t xml:space="preserve">Disinilah letak kekeliruan Al-Makmun sehingga pelaksanaan </w:t>
      </w:r>
      <w:r w:rsidR="00612D01" w:rsidRPr="00612D01">
        <w:rPr>
          <w:rFonts w:ascii="TimesNewRoman" w:hAnsi="TimesNewRoman" w:cs="TimesNewRoman"/>
          <w:i/>
          <w:sz w:val="24"/>
          <w:szCs w:val="24"/>
        </w:rPr>
        <w:t>mihnah</w:t>
      </w:r>
      <w:r>
        <w:rPr>
          <w:rFonts w:ascii="TimesNewRoman" w:hAnsi="TimesNewRoman" w:cs="TimesNewRoman"/>
          <w:i/>
          <w:sz w:val="24"/>
          <w:szCs w:val="24"/>
        </w:rPr>
        <w:t xml:space="preserve"> </w:t>
      </w:r>
      <w:r>
        <w:rPr>
          <w:rFonts w:ascii="TimesNewRoman" w:hAnsi="TimesNewRoman" w:cs="TimesNewRoman"/>
          <w:sz w:val="24"/>
          <w:szCs w:val="24"/>
        </w:rPr>
        <w:t xml:space="preserve">justru berakibat kebalikannya, yaitu penentangan terhadap ideologi yang diusungnya sekaligus menggoyang kekuasaannya. </w:t>
      </w:r>
      <w:r w:rsidR="00BE3610">
        <w:rPr>
          <w:rFonts w:ascii="TimesNewRoman" w:hAnsi="TimesNewRoman" w:cs="TimesNewRoman"/>
          <w:sz w:val="24"/>
          <w:szCs w:val="24"/>
        </w:rPr>
        <w:t xml:space="preserve">Di mata rakyat, pihak-pihak yang mengalami korban intimidasi pengusa dianggap sebagai pahlawan yang memiliki keberanian untuk menentang kebijakan penguasa. </w:t>
      </w:r>
      <w:r w:rsidR="008155A4">
        <w:rPr>
          <w:rFonts w:ascii="TimesNewRoman" w:hAnsi="TimesNewRoman" w:cs="TimesNewRoman"/>
          <w:sz w:val="24"/>
          <w:szCs w:val="24"/>
        </w:rPr>
        <w:t>Hal ini akhirnya mengakibatkan p</w:t>
      </w:r>
      <w:r w:rsidR="00BE3610">
        <w:rPr>
          <w:rFonts w:ascii="TimesNewRoman" w:hAnsi="TimesNewRoman" w:cs="TimesNewRoman"/>
          <w:sz w:val="24"/>
          <w:szCs w:val="24"/>
        </w:rPr>
        <w:t>uda</w:t>
      </w:r>
      <w:r w:rsidR="008155A4">
        <w:rPr>
          <w:rFonts w:ascii="TimesNewRoman" w:hAnsi="TimesNewRoman" w:cs="TimesNewRoman"/>
          <w:sz w:val="24"/>
          <w:szCs w:val="24"/>
        </w:rPr>
        <w:t>r</w:t>
      </w:r>
      <w:r w:rsidR="00BE3610">
        <w:rPr>
          <w:rFonts w:ascii="TimesNewRoman" w:hAnsi="TimesNewRoman" w:cs="TimesNewRoman"/>
          <w:sz w:val="24"/>
          <w:szCs w:val="24"/>
        </w:rPr>
        <w:t xml:space="preserve">mya </w:t>
      </w:r>
      <w:r w:rsidR="008155A4">
        <w:rPr>
          <w:rFonts w:ascii="TimesNewRoman" w:hAnsi="TimesNewRoman" w:cs="TimesNewRoman"/>
          <w:sz w:val="24"/>
          <w:szCs w:val="24"/>
        </w:rPr>
        <w:t>kepercayaan serta melemahnya</w:t>
      </w:r>
      <w:r w:rsidR="00BE3610">
        <w:rPr>
          <w:rFonts w:ascii="TimesNewRoman" w:hAnsi="TimesNewRoman" w:cs="TimesNewRoman"/>
          <w:sz w:val="24"/>
          <w:szCs w:val="24"/>
        </w:rPr>
        <w:t xml:space="preserve"> dukungan </w:t>
      </w:r>
      <w:r w:rsidR="00390CFD">
        <w:rPr>
          <w:rFonts w:ascii="TimesNewRoman" w:hAnsi="TimesNewRoman" w:cs="TimesNewRoman"/>
          <w:sz w:val="24"/>
          <w:szCs w:val="24"/>
        </w:rPr>
        <w:t xml:space="preserve"> </w:t>
      </w:r>
      <w:r w:rsidR="00BE3610">
        <w:rPr>
          <w:rFonts w:ascii="TimesNewRoman" w:hAnsi="TimesNewRoman" w:cs="TimesNewRoman"/>
          <w:sz w:val="24"/>
          <w:szCs w:val="24"/>
        </w:rPr>
        <w:t>politik masyarakat terhadap pemerintah</w:t>
      </w:r>
      <w:r w:rsidR="008155A4">
        <w:rPr>
          <w:rFonts w:ascii="TimesNewRoman" w:hAnsi="TimesNewRoman" w:cs="TimesNewRoman"/>
          <w:sz w:val="24"/>
          <w:szCs w:val="24"/>
        </w:rPr>
        <w:t xml:space="preserve">, dan dapat dikatakan dari sinilah dimulai </w:t>
      </w:r>
      <w:r w:rsidR="00BE3610">
        <w:rPr>
          <w:rFonts w:ascii="TimesNewRoman" w:hAnsi="TimesNewRoman" w:cs="TimesNewRoman"/>
          <w:sz w:val="24"/>
          <w:szCs w:val="24"/>
        </w:rPr>
        <w:t>akar kemunduran sekaligus awal keruntuhan rezim yang sedang berkuasa.</w:t>
      </w:r>
      <w:r w:rsidR="00B76D7A">
        <w:rPr>
          <w:rFonts w:ascii="TimesNewRoman" w:hAnsi="TimesNewRoman" w:cs="TimesNewRoman"/>
          <w:sz w:val="24"/>
          <w:szCs w:val="24"/>
        </w:rPr>
        <w:t xml:space="preserve"> </w:t>
      </w:r>
      <w:r w:rsidR="00390CFD">
        <w:rPr>
          <w:rFonts w:ascii="TimesNewRoman" w:hAnsi="TimesNewRoman" w:cs="TimesNewRoman"/>
          <w:sz w:val="24"/>
          <w:szCs w:val="24"/>
        </w:rPr>
        <w:t>Mu’tazilah pun akhirnya tersingkir dan muncul “wacana tandingan”, Asy’ariyah.</w:t>
      </w:r>
    </w:p>
    <w:sectPr w:rsidR="00BE3610" w:rsidRPr="00D46646" w:rsidSect="00E4258D">
      <w:headerReference w:type="default" r:id="rId7"/>
      <w:pgSz w:w="11906" w:h="16838" w:code="9"/>
      <w:pgMar w:top="2268" w:right="1701" w:bottom="1701" w:left="2268" w:header="708" w:footer="708"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1B" w:rsidRDefault="0071191B" w:rsidP="00D46646">
      <w:pPr>
        <w:spacing w:after="0" w:line="240" w:lineRule="auto"/>
      </w:pPr>
      <w:r>
        <w:separator/>
      </w:r>
    </w:p>
  </w:endnote>
  <w:endnote w:type="continuationSeparator" w:id="0">
    <w:p w:rsidR="0071191B" w:rsidRDefault="0071191B" w:rsidP="00D4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1B" w:rsidRDefault="0071191B" w:rsidP="00D46646">
      <w:pPr>
        <w:spacing w:after="0" w:line="240" w:lineRule="auto"/>
      </w:pPr>
      <w:r>
        <w:separator/>
      </w:r>
    </w:p>
  </w:footnote>
  <w:footnote w:type="continuationSeparator" w:id="0">
    <w:p w:rsidR="0071191B" w:rsidRDefault="0071191B" w:rsidP="00D46646">
      <w:pPr>
        <w:spacing w:after="0" w:line="240" w:lineRule="auto"/>
      </w:pPr>
      <w:r>
        <w:continuationSeparator/>
      </w:r>
    </w:p>
  </w:footnote>
  <w:footnote w:id="1">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Hens Wehr, </w:t>
      </w:r>
      <w:r w:rsidRPr="00496E7A">
        <w:rPr>
          <w:rFonts w:ascii="Times New Roman" w:hAnsi="Times New Roman" w:cs="Times New Roman"/>
          <w:i/>
        </w:rPr>
        <w:t>A Dictionary of Modern Written Arabic</w:t>
      </w:r>
      <w:r w:rsidRPr="00496E7A">
        <w:rPr>
          <w:rFonts w:ascii="Times New Roman" w:hAnsi="Times New Roman" w:cs="Times New Roman"/>
        </w:rPr>
        <w:t xml:space="preserve">, ed. J. Milton (Cowan, Ithaca, 1960), hlm. 895  </w:t>
      </w:r>
    </w:p>
  </w:footnote>
  <w:footnote w:id="2">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H.A.R. Gibb dan Kramer, </w:t>
      </w:r>
      <w:r w:rsidRPr="00496E7A">
        <w:rPr>
          <w:rFonts w:ascii="Times New Roman" w:hAnsi="Times New Roman" w:cs="Times New Roman"/>
          <w:i/>
        </w:rPr>
        <w:t>Shorter Encyclopedia of Islam</w:t>
      </w:r>
      <w:r w:rsidRPr="00496E7A">
        <w:rPr>
          <w:rFonts w:ascii="Times New Roman" w:hAnsi="Times New Roman" w:cs="Times New Roman"/>
        </w:rPr>
        <w:t>, (Leiden: EJ. Brill, 1974), hlm. 377</w:t>
      </w:r>
    </w:p>
  </w:footnote>
  <w:footnote w:id="3">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Harun Nasution, </w:t>
      </w:r>
      <w:r w:rsidRPr="00496E7A">
        <w:rPr>
          <w:rFonts w:ascii="Times New Roman" w:hAnsi="Times New Roman" w:cs="Times New Roman"/>
          <w:i/>
        </w:rPr>
        <w:t>Teologi Islam</w:t>
      </w:r>
      <w:r w:rsidRPr="00496E7A">
        <w:rPr>
          <w:rFonts w:ascii="Times New Roman" w:hAnsi="Times New Roman" w:cs="Times New Roman"/>
        </w:rPr>
        <w:t>, (Jakarta: UI. Press, 1986), hlm. 52</w:t>
      </w:r>
    </w:p>
  </w:footnote>
  <w:footnote w:id="4">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Ahmad Amin, </w:t>
      </w:r>
      <w:r w:rsidRPr="00496E7A">
        <w:rPr>
          <w:rFonts w:ascii="Times New Roman" w:hAnsi="Times New Roman" w:cs="Times New Roman"/>
          <w:i/>
        </w:rPr>
        <w:t>Duha al Islam</w:t>
      </w:r>
      <w:r w:rsidRPr="00496E7A">
        <w:rPr>
          <w:rFonts w:ascii="Times New Roman" w:hAnsi="Times New Roman" w:cs="Times New Roman"/>
        </w:rPr>
        <w:t>, Juz III, (Mesir: al Nahdlah al Misriyah, 1936), hlm. 162</w:t>
      </w:r>
    </w:p>
  </w:footnote>
  <w:footnote w:id="5">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w:t>
      </w:r>
      <w:r w:rsidRPr="00496E7A">
        <w:rPr>
          <w:rFonts w:ascii="Times New Roman" w:hAnsi="Times New Roman" w:cs="Times New Roman"/>
          <w:i/>
        </w:rPr>
        <w:t>Ibid.</w:t>
      </w:r>
      <w:r w:rsidRPr="00496E7A">
        <w:rPr>
          <w:rFonts w:ascii="Times New Roman" w:hAnsi="Times New Roman" w:cs="Times New Roman"/>
        </w:rPr>
        <w:t>, hlm</w:t>
      </w:r>
      <w:r w:rsidRPr="00496E7A">
        <w:rPr>
          <w:rFonts w:ascii="Times New Roman" w:hAnsi="Times New Roman" w:cs="Times New Roman"/>
          <w:i/>
        </w:rPr>
        <w:t xml:space="preserve">. </w:t>
      </w:r>
      <w:r w:rsidRPr="00496E7A">
        <w:rPr>
          <w:rFonts w:ascii="Times New Roman" w:hAnsi="Times New Roman" w:cs="Times New Roman"/>
        </w:rPr>
        <w:t>170</w:t>
      </w:r>
      <w:r w:rsidRPr="00496E7A">
        <w:rPr>
          <w:rFonts w:ascii="Times New Roman" w:hAnsi="Times New Roman" w:cs="Times New Roman"/>
          <w:i/>
        </w:rPr>
        <w:t xml:space="preserve"> </w:t>
      </w:r>
    </w:p>
  </w:footnote>
  <w:footnote w:id="6">
    <w:p w:rsidR="00496E7A" w:rsidRPr="00496E7A" w:rsidRDefault="00496E7A" w:rsidP="00496E7A">
      <w:pPr>
        <w:pStyle w:val="FootnoteText"/>
        <w:ind w:firstLine="709"/>
        <w:jc w:val="both"/>
        <w:rPr>
          <w:rFonts w:ascii="Times New Roman" w:hAnsi="Times New Roman" w:cs="Times New Roman"/>
          <w:i/>
        </w:rPr>
      </w:pPr>
      <w:r w:rsidRPr="00496E7A">
        <w:rPr>
          <w:rStyle w:val="FootnoteReference"/>
          <w:rFonts w:ascii="Times New Roman" w:hAnsi="Times New Roman" w:cs="Times New Roman"/>
        </w:rPr>
        <w:footnoteRef/>
      </w:r>
      <w:r w:rsidRPr="00496E7A">
        <w:rPr>
          <w:rFonts w:ascii="Times New Roman" w:hAnsi="Times New Roman" w:cs="Times New Roman"/>
        </w:rPr>
        <w:t xml:space="preserve"> </w:t>
      </w:r>
      <w:r w:rsidRPr="00496E7A">
        <w:rPr>
          <w:rFonts w:ascii="Times New Roman" w:hAnsi="Times New Roman" w:cs="Times New Roman"/>
          <w:i/>
        </w:rPr>
        <w:t>Ibid.</w:t>
      </w:r>
    </w:p>
  </w:footnote>
  <w:footnote w:id="7">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w:t>
      </w:r>
      <w:r w:rsidRPr="00496E7A">
        <w:rPr>
          <w:rFonts w:ascii="Times New Roman" w:hAnsi="Times New Roman" w:cs="Times New Roman"/>
          <w:i/>
        </w:rPr>
        <w:t xml:space="preserve">Ibid., </w:t>
      </w:r>
      <w:r w:rsidRPr="00496E7A">
        <w:rPr>
          <w:rFonts w:ascii="Times New Roman" w:hAnsi="Times New Roman" w:cs="Times New Roman"/>
        </w:rPr>
        <w:t>hlm. 177</w:t>
      </w:r>
    </w:p>
  </w:footnote>
  <w:footnote w:id="8">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Abu Zahrah, </w:t>
      </w:r>
      <w:r w:rsidRPr="00496E7A">
        <w:rPr>
          <w:rFonts w:ascii="Times New Roman" w:hAnsi="Times New Roman" w:cs="Times New Roman"/>
          <w:i/>
        </w:rPr>
        <w:t>Tarikh al Madzahib al-Islamiyah</w:t>
      </w:r>
      <w:r w:rsidRPr="00496E7A">
        <w:rPr>
          <w:rFonts w:ascii="Times New Roman" w:hAnsi="Times New Roman" w:cs="Times New Roman"/>
        </w:rPr>
        <w:t>, (Mesir: al-Maktabah al Mahmudiyah, t.t.), hlm. 173</w:t>
      </w:r>
    </w:p>
  </w:footnote>
  <w:footnote w:id="9">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Harun Nasution, </w:t>
      </w:r>
      <w:r w:rsidRPr="00496E7A">
        <w:rPr>
          <w:rFonts w:ascii="Times New Roman" w:hAnsi="Times New Roman" w:cs="Times New Roman"/>
          <w:i/>
        </w:rPr>
        <w:t>Islam Ditinjau dari Berbagai Aspeknya</w:t>
      </w:r>
      <w:r w:rsidRPr="00496E7A">
        <w:rPr>
          <w:rFonts w:ascii="Times New Roman" w:hAnsi="Times New Roman" w:cs="Times New Roman"/>
        </w:rPr>
        <w:t>, Jilid II, (Jakarta: Bulan Bintang, 1974), hlm. 40</w:t>
      </w:r>
    </w:p>
  </w:footnote>
  <w:footnote w:id="10">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W. Montgomery Watt, </w:t>
      </w:r>
      <w:r w:rsidRPr="00496E7A">
        <w:rPr>
          <w:rFonts w:ascii="Times New Roman" w:hAnsi="Times New Roman" w:cs="Times New Roman"/>
          <w:i/>
        </w:rPr>
        <w:t>Pemikiran Teologi Dan Filsafat Islam</w:t>
      </w:r>
      <w:r w:rsidRPr="00496E7A">
        <w:rPr>
          <w:rFonts w:ascii="Times New Roman" w:hAnsi="Times New Roman" w:cs="Times New Roman"/>
        </w:rPr>
        <w:t>, Terj. Umar Basalim, (Jakarta: P3M, 1987), hlm. 78</w:t>
      </w:r>
    </w:p>
  </w:footnote>
  <w:footnote w:id="11">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Nasr, Sayyed Husein, Tiga Pemikir Islam, terj. Ahmad Mujahid, Lc. (Bandung: Risalah, 1986), hlm. xiv </w:t>
      </w:r>
    </w:p>
  </w:footnote>
  <w:footnote w:id="12">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Muhammad Ghallab, </w:t>
      </w:r>
      <w:r w:rsidRPr="00496E7A">
        <w:rPr>
          <w:rFonts w:ascii="Times New Roman" w:hAnsi="Times New Roman" w:cs="Times New Roman"/>
          <w:i/>
        </w:rPr>
        <w:t>Al Ma’rifah ‘Inda Mufakkiri al Muslimin</w:t>
      </w:r>
      <w:r w:rsidRPr="00496E7A">
        <w:rPr>
          <w:rFonts w:ascii="Times New Roman" w:hAnsi="Times New Roman" w:cs="Times New Roman"/>
        </w:rPr>
        <w:t>, (Mesir: Darul Misriyah, t.t), hlm. 121</w:t>
      </w:r>
    </w:p>
  </w:footnote>
  <w:footnote w:id="13">
    <w:p w:rsidR="00496E7A" w:rsidRPr="00496E7A" w:rsidRDefault="00496E7A" w:rsidP="00496E7A">
      <w:pPr>
        <w:pStyle w:val="FootnoteText"/>
        <w:ind w:firstLine="709"/>
        <w:jc w:val="both"/>
        <w:rPr>
          <w:rFonts w:ascii="Times New Roman" w:hAnsi="Times New Roman" w:cs="Times New Roman"/>
          <w:i/>
        </w:rPr>
      </w:pPr>
      <w:r w:rsidRPr="00496E7A">
        <w:rPr>
          <w:rStyle w:val="FootnoteReference"/>
          <w:rFonts w:ascii="Times New Roman" w:hAnsi="Times New Roman" w:cs="Times New Roman"/>
        </w:rPr>
        <w:footnoteRef/>
      </w:r>
      <w:r w:rsidRPr="00496E7A">
        <w:rPr>
          <w:rFonts w:ascii="Times New Roman" w:hAnsi="Times New Roman" w:cs="Times New Roman"/>
        </w:rPr>
        <w:t xml:space="preserve"> Abu Zahrah,  </w:t>
      </w:r>
      <w:r w:rsidRPr="00496E7A">
        <w:rPr>
          <w:rFonts w:ascii="Times New Roman" w:hAnsi="Times New Roman" w:cs="Times New Roman"/>
          <w:i/>
        </w:rPr>
        <w:t>Tarikh al-Mazahib</w:t>
      </w:r>
      <w:r w:rsidRPr="00496E7A">
        <w:rPr>
          <w:rFonts w:ascii="Times New Roman" w:hAnsi="Times New Roman" w:cs="Times New Roman"/>
        </w:rPr>
        <w:t xml:space="preserve">..., </w:t>
      </w:r>
      <w:r w:rsidRPr="00496E7A">
        <w:rPr>
          <w:rFonts w:ascii="Times New Roman" w:hAnsi="Times New Roman" w:cs="Times New Roman"/>
          <w:i/>
        </w:rPr>
        <w:t>hlm. 176</w:t>
      </w:r>
    </w:p>
  </w:footnote>
  <w:footnote w:id="14">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Nurcholish Madjid, </w:t>
      </w:r>
      <w:r w:rsidRPr="00496E7A">
        <w:rPr>
          <w:rFonts w:ascii="Times New Roman" w:hAnsi="Times New Roman" w:cs="Times New Roman"/>
          <w:i/>
        </w:rPr>
        <w:t>Islam Doktrin dan Peradaban</w:t>
      </w:r>
      <w:r w:rsidRPr="00496E7A">
        <w:rPr>
          <w:rFonts w:ascii="Times New Roman" w:hAnsi="Times New Roman" w:cs="Times New Roman"/>
        </w:rPr>
        <w:t>, (Jakarta: Yayasan Wakaf Paramadina, 1992), hlm. 216</w:t>
      </w:r>
    </w:p>
  </w:footnote>
  <w:footnote w:id="15">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w:t>
      </w:r>
      <w:r w:rsidRPr="00496E7A">
        <w:rPr>
          <w:rFonts w:ascii="Times New Roman" w:hAnsi="Times New Roman" w:cs="Times New Roman"/>
          <w:lang w:eastAsia="id-ID"/>
        </w:rPr>
        <w:t>Eriyanto, “Analisis Wacana” Pengantar Analisis Teks Media, (Yogyakarta: LKiS, 2003), hlm. 65</w:t>
      </w:r>
      <w:r w:rsidRPr="00496E7A">
        <w:rPr>
          <w:rFonts w:ascii="Times New Roman" w:hAnsi="Times New Roman" w:cs="Times New Roman"/>
        </w:rPr>
        <w:t xml:space="preserve"> </w:t>
      </w:r>
    </w:p>
  </w:footnote>
  <w:footnote w:id="16">
    <w:p w:rsidR="00496E7A" w:rsidRPr="00496E7A" w:rsidRDefault="00496E7A" w:rsidP="00496E7A">
      <w:pPr>
        <w:pStyle w:val="FootnoteText"/>
        <w:ind w:firstLine="709"/>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Jeremy</w:t>
      </w:r>
      <w:r w:rsidR="008623F9">
        <w:rPr>
          <w:rFonts w:ascii="Times New Roman" w:hAnsi="Times New Roman" w:cs="Times New Roman"/>
        </w:rPr>
        <w:t xml:space="preserve"> R. Carette, Foucault and Religion, Spiritual Corporality and Political Spiritually (</w:t>
      </w:r>
      <w:r w:rsidR="00451697">
        <w:rPr>
          <w:rFonts w:ascii="Times New Roman" w:hAnsi="Times New Roman" w:cs="Times New Roman"/>
        </w:rPr>
        <w:t>London &amp; New York: Routledge, 2000), hlm. 11</w:t>
      </w:r>
    </w:p>
  </w:footnote>
  <w:footnote w:id="17">
    <w:p w:rsidR="00496E7A" w:rsidRPr="00496E7A" w:rsidRDefault="00496E7A" w:rsidP="00496E7A">
      <w:pPr>
        <w:pStyle w:val="FootnoteText"/>
        <w:ind w:firstLine="709"/>
        <w:jc w:val="both"/>
        <w:rPr>
          <w:rFonts w:ascii="Times New Roman" w:hAnsi="Times New Roman" w:cs="Times New Roman"/>
        </w:rPr>
      </w:pPr>
      <w:r w:rsidRPr="00496E7A">
        <w:rPr>
          <w:rStyle w:val="FootnoteReference"/>
          <w:rFonts w:ascii="Times New Roman" w:hAnsi="Times New Roman" w:cs="Times New Roman"/>
        </w:rPr>
        <w:footnoteRef/>
      </w:r>
      <w:r w:rsidRPr="00496E7A">
        <w:rPr>
          <w:rFonts w:ascii="Times New Roman" w:hAnsi="Times New Roman" w:cs="Times New Roman"/>
        </w:rPr>
        <w:t xml:space="preserve"> Donny Gahral Ardian, “Spreading Power, Harvesting Discourses” dalam majalah </w:t>
      </w:r>
      <w:r w:rsidRPr="00496E7A">
        <w:rPr>
          <w:rFonts w:ascii="Times New Roman" w:hAnsi="Times New Roman" w:cs="Times New Roman"/>
          <w:i/>
        </w:rPr>
        <w:t>Basis</w:t>
      </w:r>
      <w:r w:rsidRPr="00496E7A">
        <w:rPr>
          <w:rFonts w:ascii="Times New Roman" w:hAnsi="Times New Roman" w:cs="Times New Roman"/>
        </w:rPr>
        <w:t>, No.01-02, 2002, hlm.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94311"/>
      <w:docPartObj>
        <w:docPartGallery w:val="Page Numbers (Top of Page)"/>
        <w:docPartUnique/>
      </w:docPartObj>
    </w:sdtPr>
    <w:sdtEndPr>
      <w:rPr>
        <w:noProof/>
      </w:rPr>
    </w:sdtEndPr>
    <w:sdtContent>
      <w:p w:rsidR="00E4258D" w:rsidRDefault="00E4258D">
        <w:pPr>
          <w:pStyle w:val="Header"/>
          <w:jc w:val="right"/>
        </w:pPr>
        <w:r>
          <w:fldChar w:fldCharType="begin"/>
        </w:r>
        <w:r>
          <w:instrText xml:space="preserve"> PAGE   \* MERGEFORMAT </w:instrText>
        </w:r>
        <w:r>
          <w:fldChar w:fldCharType="separate"/>
        </w:r>
        <w:r w:rsidR="0043529F">
          <w:rPr>
            <w:noProof/>
          </w:rPr>
          <w:t>50</w:t>
        </w:r>
        <w:r>
          <w:rPr>
            <w:noProof/>
          </w:rPr>
          <w:fldChar w:fldCharType="end"/>
        </w:r>
      </w:p>
    </w:sdtContent>
  </w:sdt>
  <w:p w:rsidR="00E4258D" w:rsidRDefault="00E42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8736E"/>
    <w:multiLevelType w:val="hybridMultilevel"/>
    <w:tmpl w:val="1C5EB4D6"/>
    <w:lvl w:ilvl="0" w:tplc="F0FA4D3A">
      <w:start w:val="1"/>
      <w:numFmt w:val="bullet"/>
      <w:lvlText w:val=""/>
      <w:lvlJc w:val="left"/>
      <w:pPr>
        <w:tabs>
          <w:tab w:val="num" w:pos="720"/>
        </w:tabs>
        <w:ind w:left="720" w:hanging="360"/>
      </w:pPr>
      <w:rPr>
        <w:rFonts w:ascii="Wingdings 2" w:hAnsi="Wingdings 2" w:hint="default"/>
      </w:rPr>
    </w:lvl>
    <w:lvl w:ilvl="1" w:tplc="239A0D98" w:tentative="1">
      <w:start w:val="1"/>
      <w:numFmt w:val="bullet"/>
      <w:lvlText w:val=""/>
      <w:lvlJc w:val="left"/>
      <w:pPr>
        <w:tabs>
          <w:tab w:val="num" w:pos="1440"/>
        </w:tabs>
        <w:ind w:left="1440" w:hanging="360"/>
      </w:pPr>
      <w:rPr>
        <w:rFonts w:ascii="Wingdings 2" w:hAnsi="Wingdings 2" w:hint="default"/>
      </w:rPr>
    </w:lvl>
    <w:lvl w:ilvl="2" w:tplc="0430F19A" w:tentative="1">
      <w:start w:val="1"/>
      <w:numFmt w:val="bullet"/>
      <w:lvlText w:val=""/>
      <w:lvlJc w:val="left"/>
      <w:pPr>
        <w:tabs>
          <w:tab w:val="num" w:pos="2160"/>
        </w:tabs>
        <w:ind w:left="2160" w:hanging="360"/>
      </w:pPr>
      <w:rPr>
        <w:rFonts w:ascii="Wingdings 2" w:hAnsi="Wingdings 2" w:hint="default"/>
      </w:rPr>
    </w:lvl>
    <w:lvl w:ilvl="3" w:tplc="536A7790" w:tentative="1">
      <w:start w:val="1"/>
      <w:numFmt w:val="bullet"/>
      <w:lvlText w:val=""/>
      <w:lvlJc w:val="left"/>
      <w:pPr>
        <w:tabs>
          <w:tab w:val="num" w:pos="2880"/>
        </w:tabs>
        <w:ind w:left="2880" w:hanging="360"/>
      </w:pPr>
      <w:rPr>
        <w:rFonts w:ascii="Wingdings 2" w:hAnsi="Wingdings 2" w:hint="default"/>
      </w:rPr>
    </w:lvl>
    <w:lvl w:ilvl="4" w:tplc="317E0E84" w:tentative="1">
      <w:start w:val="1"/>
      <w:numFmt w:val="bullet"/>
      <w:lvlText w:val=""/>
      <w:lvlJc w:val="left"/>
      <w:pPr>
        <w:tabs>
          <w:tab w:val="num" w:pos="3600"/>
        </w:tabs>
        <w:ind w:left="3600" w:hanging="360"/>
      </w:pPr>
      <w:rPr>
        <w:rFonts w:ascii="Wingdings 2" w:hAnsi="Wingdings 2" w:hint="default"/>
      </w:rPr>
    </w:lvl>
    <w:lvl w:ilvl="5" w:tplc="4C7A6A18" w:tentative="1">
      <w:start w:val="1"/>
      <w:numFmt w:val="bullet"/>
      <w:lvlText w:val=""/>
      <w:lvlJc w:val="left"/>
      <w:pPr>
        <w:tabs>
          <w:tab w:val="num" w:pos="4320"/>
        </w:tabs>
        <w:ind w:left="4320" w:hanging="360"/>
      </w:pPr>
      <w:rPr>
        <w:rFonts w:ascii="Wingdings 2" w:hAnsi="Wingdings 2" w:hint="default"/>
      </w:rPr>
    </w:lvl>
    <w:lvl w:ilvl="6" w:tplc="7B945BCC" w:tentative="1">
      <w:start w:val="1"/>
      <w:numFmt w:val="bullet"/>
      <w:lvlText w:val=""/>
      <w:lvlJc w:val="left"/>
      <w:pPr>
        <w:tabs>
          <w:tab w:val="num" w:pos="5040"/>
        </w:tabs>
        <w:ind w:left="5040" w:hanging="360"/>
      </w:pPr>
      <w:rPr>
        <w:rFonts w:ascii="Wingdings 2" w:hAnsi="Wingdings 2" w:hint="default"/>
      </w:rPr>
    </w:lvl>
    <w:lvl w:ilvl="7" w:tplc="352C6228" w:tentative="1">
      <w:start w:val="1"/>
      <w:numFmt w:val="bullet"/>
      <w:lvlText w:val=""/>
      <w:lvlJc w:val="left"/>
      <w:pPr>
        <w:tabs>
          <w:tab w:val="num" w:pos="5760"/>
        </w:tabs>
        <w:ind w:left="5760" w:hanging="360"/>
      </w:pPr>
      <w:rPr>
        <w:rFonts w:ascii="Wingdings 2" w:hAnsi="Wingdings 2" w:hint="default"/>
      </w:rPr>
    </w:lvl>
    <w:lvl w:ilvl="8" w:tplc="FA9E3168"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46"/>
    <w:rsid w:val="00024256"/>
    <w:rsid w:val="00066694"/>
    <w:rsid w:val="001354FD"/>
    <w:rsid w:val="00160980"/>
    <w:rsid w:val="00176531"/>
    <w:rsid w:val="00194D05"/>
    <w:rsid w:val="001D53CB"/>
    <w:rsid w:val="001E29BA"/>
    <w:rsid w:val="0022310C"/>
    <w:rsid w:val="00345848"/>
    <w:rsid w:val="00390CFD"/>
    <w:rsid w:val="003D514E"/>
    <w:rsid w:val="00415858"/>
    <w:rsid w:val="0043529F"/>
    <w:rsid w:val="00451697"/>
    <w:rsid w:val="00496E7A"/>
    <w:rsid w:val="004D3230"/>
    <w:rsid w:val="005632CD"/>
    <w:rsid w:val="00566109"/>
    <w:rsid w:val="00612D01"/>
    <w:rsid w:val="00651EA4"/>
    <w:rsid w:val="00693AF0"/>
    <w:rsid w:val="0071191B"/>
    <w:rsid w:val="00737550"/>
    <w:rsid w:val="007B7B64"/>
    <w:rsid w:val="007C0172"/>
    <w:rsid w:val="008155A4"/>
    <w:rsid w:val="008623F9"/>
    <w:rsid w:val="00936FA4"/>
    <w:rsid w:val="00974675"/>
    <w:rsid w:val="009D3B96"/>
    <w:rsid w:val="009D5C65"/>
    <w:rsid w:val="00B44D7C"/>
    <w:rsid w:val="00B76D7A"/>
    <w:rsid w:val="00BE3610"/>
    <w:rsid w:val="00C847D2"/>
    <w:rsid w:val="00CD7978"/>
    <w:rsid w:val="00D22213"/>
    <w:rsid w:val="00D46646"/>
    <w:rsid w:val="00E4258D"/>
    <w:rsid w:val="00EA7F95"/>
    <w:rsid w:val="00EB71F6"/>
    <w:rsid w:val="00ED027C"/>
    <w:rsid w:val="00FB3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D852A-9BCB-45CE-8088-686F589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646"/>
    <w:pPr>
      <w:ind w:left="720"/>
      <w:contextualSpacing/>
    </w:pPr>
  </w:style>
  <w:style w:type="paragraph" w:styleId="FootnoteText">
    <w:name w:val="footnote text"/>
    <w:basedOn w:val="Normal"/>
    <w:link w:val="FootnoteTextChar"/>
    <w:uiPriority w:val="99"/>
    <w:semiHidden/>
    <w:unhideWhenUsed/>
    <w:rsid w:val="00D466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646"/>
    <w:rPr>
      <w:sz w:val="20"/>
      <w:szCs w:val="20"/>
    </w:rPr>
  </w:style>
  <w:style w:type="character" w:styleId="FootnoteReference">
    <w:name w:val="footnote reference"/>
    <w:basedOn w:val="DefaultParagraphFont"/>
    <w:uiPriority w:val="99"/>
    <w:semiHidden/>
    <w:unhideWhenUsed/>
    <w:rsid w:val="00D46646"/>
    <w:rPr>
      <w:vertAlign w:val="superscript"/>
    </w:rPr>
  </w:style>
  <w:style w:type="paragraph" w:styleId="NormalWeb">
    <w:name w:val="Normal (Web)"/>
    <w:basedOn w:val="Normal"/>
    <w:uiPriority w:val="99"/>
    <w:unhideWhenUsed/>
    <w:rsid w:val="00ED027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D027C"/>
    <w:rPr>
      <w:i/>
      <w:iCs/>
    </w:rPr>
  </w:style>
  <w:style w:type="paragraph" w:styleId="Header">
    <w:name w:val="header"/>
    <w:basedOn w:val="Normal"/>
    <w:link w:val="HeaderChar"/>
    <w:uiPriority w:val="99"/>
    <w:unhideWhenUsed/>
    <w:rsid w:val="00E4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8D"/>
  </w:style>
  <w:style w:type="paragraph" w:styleId="Footer">
    <w:name w:val="footer"/>
    <w:basedOn w:val="Normal"/>
    <w:link w:val="FooterChar"/>
    <w:uiPriority w:val="99"/>
    <w:unhideWhenUsed/>
    <w:rsid w:val="00E4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8D"/>
  </w:style>
  <w:style w:type="paragraph" w:styleId="BalloonText">
    <w:name w:val="Balloon Text"/>
    <w:basedOn w:val="Normal"/>
    <w:link w:val="BalloonTextChar"/>
    <w:uiPriority w:val="99"/>
    <w:semiHidden/>
    <w:unhideWhenUsed/>
    <w:rsid w:val="00E42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38103">
      <w:bodyDiv w:val="1"/>
      <w:marLeft w:val="0"/>
      <w:marRight w:val="0"/>
      <w:marTop w:val="0"/>
      <w:marBottom w:val="0"/>
      <w:divBdr>
        <w:top w:val="none" w:sz="0" w:space="0" w:color="auto"/>
        <w:left w:val="none" w:sz="0" w:space="0" w:color="auto"/>
        <w:bottom w:val="none" w:sz="0" w:space="0" w:color="auto"/>
        <w:right w:val="none" w:sz="0" w:space="0" w:color="auto"/>
      </w:divBdr>
      <w:divsChild>
        <w:div w:id="1668291100">
          <w:marLeft w:val="432"/>
          <w:marRight w:val="0"/>
          <w:marTop w:val="125"/>
          <w:marBottom w:val="0"/>
          <w:divBdr>
            <w:top w:val="none" w:sz="0" w:space="0" w:color="auto"/>
            <w:left w:val="none" w:sz="0" w:space="0" w:color="auto"/>
            <w:bottom w:val="none" w:sz="0" w:space="0" w:color="auto"/>
            <w:right w:val="none" w:sz="0" w:space="0" w:color="auto"/>
          </w:divBdr>
        </w:div>
        <w:div w:id="720515694">
          <w:marLeft w:val="432"/>
          <w:marRight w:val="0"/>
          <w:marTop w:val="125"/>
          <w:marBottom w:val="0"/>
          <w:divBdr>
            <w:top w:val="none" w:sz="0" w:space="0" w:color="auto"/>
            <w:left w:val="none" w:sz="0" w:space="0" w:color="auto"/>
            <w:bottom w:val="none" w:sz="0" w:space="0" w:color="auto"/>
            <w:right w:val="none" w:sz="0" w:space="0" w:color="auto"/>
          </w:divBdr>
        </w:div>
        <w:div w:id="199256244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2013-11-27T10:47:00Z</cp:lastPrinted>
  <dcterms:created xsi:type="dcterms:W3CDTF">2013-11-19T03:50:00Z</dcterms:created>
  <dcterms:modified xsi:type="dcterms:W3CDTF">2013-11-27T11:52:00Z</dcterms:modified>
</cp:coreProperties>
</file>