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1BD" w:rsidRPr="00B17DDB" w:rsidRDefault="002821BD" w:rsidP="00682E09">
      <w:pPr>
        <w:tabs>
          <w:tab w:val="left" w:pos="426"/>
          <w:tab w:val="left" w:pos="2552"/>
        </w:tabs>
        <w:spacing w:line="480" w:lineRule="auto"/>
        <w:jc w:val="center"/>
        <w:rPr>
          <w:rFonts w:ascii="Times New Roman" w:hAnsi="Times New Roman" w:cs="Times New Roman"/>
          <w:b/>
          <w:sz w:val="24"/>
          <w:szCs w:val="24"/>
          <w:lang w:val="en-US"/>
        </w:rPr>
      </w:pPr>
      <w:r w:rsidRPr="00B17DDB">
        <w:rPr>
          <w:rFonts w:ascii="Times New Roman" w:hAnsi="Times New Roman" w:cs="Times New Roman"/>
          <w:b/>
          <w:sz w:val="24"/>
          <w:szCs w:val="24"/>
          <w:lang w:val="en-US"/>
        </w:rPr>
        <w:t>BAB IV</w:t>
      </w:r>
    </w:p>
    <w:p w:rsidR="00153F21" w:rsidRPr="00B17DDB" w:rsidRDefault="002821BD" w:rsidP="00682E09">
      <w:pPr>
        <w:tabs>
          <w:tab w:val="left" w:pos="426"/>
          <w:tab w:val="left" w:pos="2552"/>
        </w:tabs>
        <w:jc w:val="center"/>
        <w:rPr>
          <w:rFonts w:ascii="Times New Roman" w:hAnsi="Times New Roman" w:cs="Times New Roman"/>
          <w:b/>
          <w:sz w:val="24"/>
          <w:szCs w:val="24"/>
          <w:lang w:val="en-US"/>
        </w:rPr>
      </w:pPr>
      <w:r w:rsidRPr="00B17DDB">
        <w:rPr>
          <w:rFonts w:ascii="Times New Roman" w:hAnsi="Times New Roman" w:cs="Times New Roman"/>
          <w:b/>
          <w:sz w:val="24"/>
          <w:szCs w:val="24"/>
          <w:lang w:val="en-US"/>
        </w:rPr>
        <w:t xml:space="preserve">ANALISIS </w:t>
      </w:r>
      <w:r w:rsidR="00153F21" w:rsidRPr="00B17DDB">
        <w:rPr>
          <w:rFonts w:ascii="Times New Roman" w:hAnsi="Times New Roman" w:cs="Times New Roman"/>
          <w:b/>
          <w:sz w:val="24"/>
          <w:szCs w:val="24"/>
          <w:lang w:val="en-US"/>
        </w:rPr>
        <w:t>TERHADAP PENGEMBANGAN PENERAPAN</w:t>
      </w:r>
    </w:p>
    <w:p w:rsidR="002821BD" w:rsidRPr="00B17DDB" w:rsidRDefault="00153F21" w:rsidP="00E00B12">
      <w:pPr>
        <w:tabs>
          <w:tab w:val="left" w:pos="426"/>
          <w:tab w:val="left" w:pos="2552"/>
        </w:tabs>
        <w:jc w:val="center"/>
        <w:rPr>
          <w:rFonts w:ascii="Times New Roman" w:hAnsi="Times New Roman" w:cs="Times New Roman"/>
          <w:b/>
          <w:bCs/>
          <w:sz w:val="24"/>
          <w:szCs w:val="24"/>
        </w:rPr>
      </w:pPr>
      <w:r w:rsidRPr="00B17DDB">
        <w:rPr>
          <w:rFonts w:ascii="Times New Roman" w:hAnsi="Times New Roman" w:cs="Times New Roman"/>
          <w:b/>
          <w:sz w:val="24"/>
          <w:szCs w:val="24"/>
          <w:lang w:val="en-US"/>
        </w:rPr>
        <w:t>WASIAT WAJIBAH</w:t>
      </w:r>
    </w:p>
    <w:p w:rsidR="002821BD" w:rsidRPr="00B17DDB" w:rsidRDefault="002821BD" w:rsidP="00B17DDB">
      <w:pPr>
        <w:autoSpaceDE w:val="0"/>
        <w:autoSpaceDN w:val="0"/>
        <w:adjustRightInd w:val="0"/>
        <w:spacing w:after="0" w:line="360" w:lineRule="auto"/>
        <w:jc w:val="both"/>
        <w:rPr>
          <w:rFonts w:ascii="Times New Roman" w:hAnsi="Times New Roman" w:cs="Times New Roman"/>
          <w:b/>
          <w:bCs/>
          <w:sz w:val="24"/>
          <w:szCs w:val="24"/>
        </w:rPr>
      </w:pPr>
      <w:r w:rsidRPr="00B17DDB">
        <w:rPr>
          <w:rFonts w:ascii="Times New Roman" w:hAnsi="Times New Roman" w:cs="Times New Roman"/>
          <w:b/>
          <w:sz w:val="24"/>
          <w:szCs w:val="24"/>
        </w:rPr>
        <w:t xml:space="preserve"> </w:t>
      </w:r>
    </w:p>
    <w:p w:rsidR="002821BD" w:rsidRPr="00B17DDB" w:rsidRDefault="002821BD" w:rsidP="00B17DDB">
      <w:pPr>
        <w:autoSpaceDE w:val="0"/>
        <w:autoSpaceDN w:val="0"/>
        <w:adjustRightInd w:val="0"/>
        <w:spacing w:after="0" w:line="360" w:lineRule="auto"/>
        <w:jc w:val="both"/>
        <w:rPr>
          <w:rFonts w:ascii="Times New Roman" w:hAnsi="Times New Roman" w:cs="Times New Roman"/>
          <w:b/>
          <w:bCs/>
          <w:sz w:val="24"/>
          <w:szCs w:val="24"/>
        </w:rPr>
      </w:pPr>
      <w:r w:rsidRPr="00B17DDB">
        <w:rPr>
          <w:rFonts w:ascii="Times New Roman" w:hAnsi="Times New Roman" w:cs="Times New Roman"/>
          <w:b/>
          <w:sz w:val="24"/>
          <w:szCs w:val="24"/>
        </w:rPr>
        <w:t xml:space="preserve"> </w:t>
      </w:r>
    </w:p>
    <w:p w:rsidR="002821BD" w:rsidRPr="00B17DDB" w:rsidRDefault="002821BD" w:rsidP="00B17DDB">
      <w:pPr>
        <w:autoSpaceDE w:val="0"/>
        <w:autoSpaceDN w:val="0"/>
        <w:adjustRightInd w:val="0"/>
        <w:spacing w:after="0" w:line="480" w:lineRule="auto"/>
        <w:ind w:left="450" w:hanging="450"/>
        <w:jc w:val="both"/>
        <w:rPr>
          <w:rFonts w:ascii="Times New Roman" w:hAnsi="Times New Roman" w:cs="Times New Roman"/>
          <w:b/>
          <w:sz w:val="24"/>
          <w:szCs w:val="24"/>
          <w:lang w:val="en-US"/>
        </w:rPr>
      </w:pPr>
      <w:r w:rsidRPr="00B17DDB">
        <w:rPr>
          <w:rFonts w:ascii="Times New Roman" w:hAnsi="Times New Roman" w:cs="Times New Roman"/>
          <w:b/>
          <w:sz w:val="24"/>
          <w:szCs w:val="24"/>
          <w:lang w:val="en-US"/>
        </w:rPr>
        <w:t xml:space="preserve"> </w:t>
      </w:r>
      <w:r w:rsidR="004B7AA8" w:rsidRPr="00B17DDB">
        <w:rPr>
          <w:rFonts w:ascii="Times New Roman" w:hAnsi="Times New Roman" w:cs="Times New Roman"/>
          <w:b/>
          <w:sz w:val="24"/>
          <w:szCs w:val="24"/>
          <w:lang w:val="en-US"/>
        </w:rPr>
        <w:t>A</w:t>
      </w:r>
      <w:r w:rsidRPr="00B17DDB">
        <w:rPr>
          <w:rFonts w:ascii="Times New Roman" w:hAnsi="Times New Roman" w:cs="Times New Roman"/>
          <w:b/>
          <w:sz w:val="24"/>
          <w:szCs w:val="24"/>
        </w:rPr>
        <w:t xml:space="preserve">. </w:t>
      </w:r>
      <w:r w:rsidR="00704E18" w:rsidRPr="00B17DDB">
        <w:rPr>
          <w:rFonts w:ascii="Times New Roman" w:hAnsi="Times New Roman" w:cs="Times New Roman"/>
          <w:b/>
          <w:sz w:val="24"/>
          <w:szCs w:val="24"/>
          <w:lang w:val="en-US"/>
        </w:rPr>
        <w:t xml:space="preserve"> </w:t>
      </w:r>
      <w:r w:rsidRPr="00B17DDB">
        <w:rPr>
          <w:rFonts w:ascii="Times New Roman" w:hAnsi="Times New Roman" w:cs="Times New Roman"/>
          <w:b/>
          <w:sz w:val="24"/>
          <w:szCs w:val="24"/>
          <w:lang w:val="en-US"/>
        </w:rPr>
        <w:t>Rekonstruksi Wasiat Wajibah</w:t>
      </w:r>
      <w:r w:rsidR="00704E18" w:rsidRPr="00B17DDB">
        <w:rPr>
          <w:rFonts w:ascii="Times New Roman" w:hAnsi="Times New Roman" w:cs="Times New Roman"/>
          <w:b/>
          <w:sz w:val="24"/>
          <w:szCs w:val="24"/>
          <w:lang w:val="en-US"/>
        </w:rPr>
        <w:t>: Perspektif Perundang-undangan</w:t>
      </w:r>
    </w:p>
    <w:p w:rsidR="00F11378" w:rsidRPr="00B17DDB" w:rsidRDefault="002821BD" w:rsidP="00B17DDB">
      <w:pPr>
        <w:autoSpaceDE w:val="0"/>
        <w:autoSpaceDN w:val="0"/>
        <w:adjustRightInd w:val="0"/>
        <w:spacing w:after="0" w:line="480" w:lineRule="auto"/>
        <w:ind w:firstLine="720"/>
        <w:jc w:val="both"/>
        <w:rPr>
          <w:rFonts w:ascii="Times New Roman" w:hAnsi="Times New Roman" w:cs="Times New Roman"/>
          <w:sz w:val="24"/>
          <w:szCs w:val="24"/>
          <w:lang w:val="en-US"/>
        </w:rPr>
      </w:pPr>
      <w:r w:rsidRPr="00B17DDB">
        <w:rPr>
          <w:rFonts w:ascii="Times New Roman" w:hAnsi="Times New Roman" w:cs="Times New Roman"/>
          <w:sz w:val="24"/>
          <w:szCs w:val="24"/>
        </w:rPr>
        <w:t xml:space="preserve"> </w:t>
      </w:r>
      <w:r w:rsidR="00375550" w:rsidRPr="00B17DDB">
        <w:rPr>
          <w:rFonts w:ascii="Times New Roman" w:hAnsi="Times New Roman" w:cs="Times New Roman"/>
          <w:sz w:val="24"/>
          <w:szCs w:val="24"/>
          <w:lang w:val="en-US"/>
        </w:rPr>
        <w:t xml:space="preserve">Dalam </w:t>
      </w:r>
      <w:r w:rsidR="00465166" w:rsidRPr="00B17DDB">
        <w:rPr>
          <w:rFonts w:ascii="Times New Roman" w:hAnsi="Times New Roman" w:cs="Times New Roman"/>
          <w:sz w:val="24"/>
          <w:szCs w:val="24"/>
          <w:lang w:val="en-US"/>
        </w:rPr>
        <w:t xml:space="preserve">pembahasan sebelumnya </w:t>
      </w:r>
      <w:r w:rsidR="00375550" w:rsidRPr="00B17DDB">
        <w:rPr>
          <w:rFonts w:ascii="Times New Roman" w:hAnsi="Times New Roman" w:cs="Times New Roman"/>
          <w:sz w:val="24"/>
          <w:szCs w:val="24"/>
          <w:lang w:val="en-US"/>
        </w:rPr>
        <w:t>telah dipaparkan bahwa Pasal 209 KHI</w:t>
      </w:r>
      <w:r w:rsidR="00806D67" w:rsidRPr="00B17DDB">
        <w:rPr>
          <w:rFonts w:ascii="Times New Roman" w:hAnsi="Times New Roman" w:cs="Times New Roman"/>
          <w:sz w:val="24"/>
          <w:szCs w:val="24"/>
          <w:lang w:val="en-US"/>
        </w:rPr>
        <w:t xml:space="preserve"> yang mengatur tentang wasiat </w:t>
      </w:r>
      <w:proofErr w:type="gramStart"/>
      <w:r w:rsidR="00806D67" w:rsidRPr="00B17DDB">
        <w:rPr>
          <w:rFonts w:ascii="Times New Roman" w:hAnsi="Times New Roman" w:cs="Times New Roman"/>
          <w:sz w:val="24"/>
          <w:szCs w:val="24"/>
          <w:lang w:val="en-US"/>
        </w:rPr>
        <w:t xml:space="preserve">wajibah </w:t>
      </w:r>
      <w:r w:rsidR="00920AA4" w:rsidRPr="00B17DDB">
        <w:rPr>
          <w:rFonts w:ascii="Times New Roman" w:hAnsi="Times New Roman" w:cs="Times New Roman"/>
          <w:sz w:val="24"/>
          <w:szCs w:val="24"/>
          <w:lang w:val="en-US"/>
        </w:rPr>
        <w:t xml:space="preserve"> b</w:t>
      </w:r>
      <w:r w:rsidR="00806D67" w:rsidRPr="00B17DDB">
        <w:rPr>
          <w:rFonts w:ascii="Times New Roman" w:hAnsi="Times New Roman" w:cs="Times New Roman"/>
          <w:sz w:val="24"/>
          <w:szCs w:val="24"/>
          <w:lang w:val="en-US"/>
        </w:rPr>
        <w:t>erbeda</w:t>
      </w:r>
      <w:proofErr w:type="gramEnd"/>
      <w:r w:rsidR="00806D67" w:rsidRPr="00B17DDB">
        <w:rPr>
          <w:rFonts w:ascii="Times New Roman" w:hAnsi="Times New Roman" w:cs="Times New Roman"/>
          <w:sz w:val="24"/>
          <w:szCs w:val="24"/>
          <w:lang w:val="en-US"/>
        </w:rPr>
        <w:t xml:space="preserve"> dengan wasiat wajibah yang </w:t>
      </w:r>
      <w:r w:rsidR="000E7BBA" w:rsidRPr="00B17DDB">
        <w:rPr>
          <w:rFonts w:ascii="Times New Roman" w:hAnsi="Times New Roman" w:cs="Times New Roman"/>
          <w:sz w:val="24"/>
          <w:szCs w:val="24"/>
          <w:lang w:val="en-US"/>
        </w:rPr>
        <w:t>dikenal</w:t>
      </w:r>
      <w:r w:rsidR="00806D67" w:rsidRPr="00B17DDB">
        <w:rPr>
          <w:rFonts w:ascii="Times New Roman" w:hAnsi="Times New Roman" w:cs="Times New Roman"/>
          <w:sz w:val="24"/>
          <w:szCs w:val="24"/>
          <w:lang w:val="en-US"/>
        </w:rPr>
        <w:t xml:space="preserve"> di negara-negara Islam </w:t>
      </w:r>
      <w:r w:rsidR="000E7BBA" w:rsidRPr="00B17DDB">
        <w:rPr>
          <w:rFonts w:ascii="Times New Roman" w:hAnsi="Times New Roman" w:cs="Times New Roman"/>
          <w:sz w:val="24"/>
          <w:szCs w:val="24"/>
          <w:lang w:val="en-US"/>
        </w:rPr>
        <w:t xml:space="preserve">pada umumnya yang mengidentifikasikan </w:t>
      </w:r>
      <w:r w:rsidR="00F11378" w:rsidRPr="00B17DDB">
        <w:rPr>
          <w:rFonts w:ascii="Times New Roman" w:hAnsi="Times New Roman" w:cs="Times New Roman"/>
          <w:sz w:val="24"/>
          <w:szCs w:val="24"/>
          <w:lang w:val="en-US"/>
        </w:rPr>
        <w:t>cucu yatim sebagai penerima wasiat wajibah</w:t>
      </w:r>
      <w:r w:rsidR="00920AA4" w:rsidRPr="00B17DDB">
        <w:rPr>
          <w:rFonts w:ascii="Times New Roman" w:hAnsi="Times New Roman" w:cs="Times New Roman"/>
          <w:sz w:val="24"/>
          <w:szCs w:val="24"/>
          <w:lang w:val="en-US"/>
        </w:rPr>
        <w:t>.</w:t>
      </w:r>
      <w:r w:rsidR="00F11378" w:rsidRPr="00B17DDB">
        <w:rPr>
          <w:rFonts w:ascii="Times New Roman" w:hAnsi="Times New Roman" w:cs="Times New Roman"/>
          <w:sz w:val="24"/>
          <w:szCs w:val="24"/>
          <w:lang w:val="en-US"/>
        </w:rPr>
        <w:t xml:space="preserve"> </w:t>
      </w:r>
      <w:proofErr w:type="gramStart"/>
      <w:r w:rsidR="00F11378" w:rsidRPr="00B17DDB">
        <w:rPr>
          <w:rFonts w:ascii="Times New Roman" w:hAnsi="Times New Roman" w:cs="Times New Roman"/>
          <w:sz w:val="24"/>
          <w:szCs w:val="24"/>
          <w:lang w:val="en-US"/>
        </w:rPr>
        <w:t>Para ahli hukum Islam Indonesia melalui KHI, telah menggunakan wasiat wajibah untuk memberikan hak kepada anak angkat dan orang tua angkat dengan maksimun penerimaan sepertiga dari harta warisan.</w:t>
      </w:r>
      <w:proofErr w:type="gramEnd"/>
      <w:r w:rsidR="00F11378" w:rsidRPr="00B17DDB">
        <w:rPr>
          <w:rFonts w:ascii="Times New Roman" w:hAnsi="Times New Roman" w:cs="Times New Roman"/>
          <w:sz w:val="24"/>
          <w:szCs w:val="24"/>
          <w:lang w:val="en-US"/>
        </w:rPr>
        <w:t xml:space="preserve"> </w:t>
      </w:r>
      <w:r w:rsidR="00920AA4" w:rsidRPr="00B17DDB">
        <w:rPr>
          <w:rFonts w:ascii="Times New Roman" w:hAnsi="Times New Roman" w:cs="Times New Roman"/>
          <w:sz w:val="24"/>
          <w:szCs w:val="24"/>
          <w:lang w:val="en-US"/>
        </w:rPr>
        <w:t xml:space="preserve"> </w:t>
      </w:r>
    </w:p>
    <w:p w:rsidR="00E82FB2" w:rsidRPr="00B17DDB" w:rsidRDefault="00465166" w:rsidP="00B17DDB">
      <w:pPr>
        <w:autoSpaceDE w:val="0"/>
        <w:autoSpaceDN w:val="0"/>
        <w:adjustRightInd w:val="0"/>
        <w:spacing w:after="0" w:line="480" w:lineRule="auto"/>
        <w:ind w:firstLine="720"/>
        <w:jc w:val="both"/>
        <w:rPr>
          <w:rFonts w:ascii="Times New Roman" w:hAnsi="Times New Roman" w:cs="Times New Roman"/>
          <w:sz w:val="24"/>
          <w:szCs w:val="24"/>
          <w:lang w:val="en-US"/>
        </w:rPr>
      </w:pPr>
      <w:r w:rsidRPr="00B17DDB">
        <w:rPr>
          <w:rFonts w:ascii="Times New Roman" w:hAnsi="Times New Roman" w:cs="Times New Roman"/>
          <w:sz w:val="24"/>
          <w:szCs w:val="24"/>
          <w:lang w:val="en-US"/>
        </w:rPr>
        <w:t xml:space="preserve">Adapun ide yang ada dibalik semangat untuk mengkonstruksi </w:t>
      </w:r>
      <w:r w:rsidR="00A75E32" w:rsidRPr="00B17DDB">
        <w:rPr>
          <w:rFonts w:ascii="Times New Roman" w:hAnsi="Times New Roman" w:cs="Times New Roman"/>
          <w:sz w:val="24"/>
          <w:szCs w:val="24"/>
          <w:lang w:val="en-US"/>
        </w:rPr>
        <w:t xml:space="preserve">wasiat </w:t>
      </w:r>
      <w:proofErr w:type="gramStart"/>
      <w:r w:rsidR="00A75E32" w:rsidRPr="00B17DDB">
        <w:rPr>
          <w:rFonts w:ascii="Times New Roman" w:hAnsi="Times New Roman" w:cs="Times New Roman"/>
          <w:sz w:val="24"/>
          <w:szCs w:val="24"/>
          <w:lang w:val="en-US"/>
        </w:rPr>
        <w:t>wajibah  tersebut</w:t>
      </w:r>
      <w:proofErr w:type="gramEnd"/>
      <w:r w:rsidR="00A75E32" w:rsidRPr="00B17DDB">
        <w:rPr>
          <w:rFonts w:ascii="Times New Roman" w:hAnsi="Times New Roman" w:cs="Times New Roman"/>
          <w:sz w:val="24"/>
          <w:szCs w:val="24"/>
          <w:lang w:val="en-US"/>
        </w:rPr>
        <w:t xml:space="preserve">  </w:t>
      </w:r>
      <w:r w:rsidRPr="00B17DDB">
        <w:rPr>
          <w:rFonts w:ascii="Times New Roman" w:hAnsi="Times New Roman" w:cs="Times New Roman"/>
          <w:sz w:val="24"/>
          <w:szCs w:val="24"/>
          <w:lang w:val="en-US"/>
        </w:rPr>
        <w:t xml:space="preserve">adalah </w:t>
      </w:r>
      <w:r w:rsidR="00A75E32" w:rsidRPr="00B17DDB">
        <w:rPr>
          <w:rFonts w:ascii="Times New Roman" w:hAnsi="Times New Roman" w:cs="Times New Roman"/>
          <w:sz w:val="24"/>
          <w:szCs w:val="24"/>
          <w:lang w:val="en-US"/>
        </w:rPr>
        <w:t>para ahli hukum Islam Indonesia merasa berkewajiban untuk menjembatani kesenjangan antara hukum Islam dan hukum adat. Karena sebagaimana diketahui hukum Islam secara keras menolak lembaga adopsi, sementara di kalangan keluarga Islam di Indonesia banyak ditemui praktik adopsi, maka para ahli h</w:t>
      </w:r>
      <w:r w:rsidR="007936F2" w:rsidRPr="00B17DDB">
        <w:rPr>
          <w:rFonts w:ascii="Times New Roman" w:hAnsi="Times New Roman" w:cs="Times New Roman"/>
          <w:sz w:val="24"/>
          <w:szCs w:val="24"/>
          <w:lang w:val="en-US"/>
        </w:rPr>
        <w:t>u</w:t>
      </w:r>
      <w:r w:rsidR="00A75E32" w:rsidRPr="00B17DDB">
        <w:rPr>
          <w:rFonts w:ascii="Times New Roman" w:hAnsi="Times New Roman" w:cs="Times New Roman"/>
          <w:sz w:val="24"/>
          <w:szCs w:val="24"/>
          <w:lang w:val="en-US"/>
        </w:rPr>
        <w:t xml:space="preserve">kum Islam di Indonesia </w:t>
      </w:r>
      <w:proofErr w:type="gramStart"/>
      <w:r w:rsidR="00A75E32" w:rsidRPr="00B17DDB">
        <w:rPr>
          <w:rFonts w:ascii="Times New Roman" w:hAnsi="Times New Roman" w:cs="Times New Roman"/>
          <w:sz w:val="24"/>
          <w:szCs w:val="24"/>
          <w:lang w:val="en-US"/>
        </w:rPr>
        <w:t xml:space="preserve">berusaha  </w:t>
      </w:r>
      <w:r w:rsidRPr="00B17DDB">
        <w:rPr>
          <w:rFonts w:ascii="Times New Roman" w:hAnsi="Times New Roman" w:cs="Times New Roman"/>
          <w:sz w:val="24"/>
          <w:szCs w:val="24"/>
          <w:lang w:val="en-US"/>
        </w:rPr>
        <w:t>mengakomodasikan</w:t>
      </w:r>
      <w:proofErr w:type="gramEnd"/>
      <w:r w:rsidRPr="00B17DDB">
        <w:rPr>
          <w:rFonts w:ascii="Times New Roman" w:hAnsi="Times New Roman" w:cs="Times New Roman"/>
          <w:sz w:val="24"/>
          <w:szCs w:val="24"/>
          <w:lang w:val="en-US"/>
        </w:rPr>
        <w:t xml:space="preserve"> sistem nilai yang ada dalam </w:t>
      </w:r>
      <w:r w:rsidR="00F408F6" w:rsidRPr="00B17DDB">
        <w:rPr>
          <w:rFonts w:ascii="Times New Roman" w:hAnsi="Times New Roman" w:cs="Times New Roman"/>
          <w:sz w:val="24"/>
          <w:szCs w:val="24"/>
          <w:lang w:val="en-US"/>
        </w:rPr>
        <w:t xml:space="preserve">kedua </w:t>
      </w:r>
      <w:r w:rsidR="007936F2" w:rsidRPr="00B17DDB">
        <w:rPr>
          <w:rFonts w:ascii="Times New Roman" w:hAnsi="Times New Roman" w:cs="Times New Roman"/>
          <w:sz w:val="24"/>
          <w:szCs w:val="24"/>
          <w:lang w:val="en-US"/>
        </w:rPr>
        <w:t xml:space="preserve">hukum itu </w:t>
      </w:r>
      <w:r w:rsidR="00F408F6" w:rsidRPr="00B17DDB">
        <w:rPr>
          <w:rFonts w:ascii="Times New Roman" w:hAnsi="Times New Roman" w:cs="Times New Roman"/>
          <w:sz w:val="24"/>
          <w:szCs w:val="24"/>
          <w:lang w:val="en-US"/>
        </w:rPr>
        <w:t xml:space="preserve">dengan jalan mengambil </w:t>
      </w:r>
      <w:r w:rsidR="0087140C" w:rsidRPr="00B17DDB">
        <w:rPr>
          <w:rFonts w:ascii="Times New Roman" w:hAnsi="Times New Roman" w:cs="Times New Roman"/>
          <w:sz w:val="24"/>
          <w:szCs w:val="24"/>
          <w:lang w:val="en-US"/>
        </w:rPr>
        <w:t xml:space="preserve"> </w:t>
      </w:r>
      <w:r w:rsidR="00F408F6" w:rsidRPr="00B17DDB">
        <w:rPr>
          <w:rFonts w:ascii="Times New Roman" w:hAnsi="Times New Roman" w:cs="Times New Roman"/>
          <w:sz w:val="24"/>
          <w:szCs w:val="24"/>
          <w:lang w:val="en-US"/>
        </w:rPr>
        <w:t xml:space="preserve">institusi wasiat wajibah yang berasal dari hukum Islam sebagai sarana untuk menerima fasilitas nilai moral yang ada dibalik praktik </w:t>
      </w:r>
      <w:r w:rsidR="00DF581B" w:rsidRPr="00B17DDB">
        <w:rPr>
          <w:rFonts w:ascii="Times New Roman" w:hAnsi="Times New Roman" w:cs="Times New Roman"/>
          <w:sz w:val="24"/>
          <w:szCs w:val="24"/>
          <w:lang w:val="en-US"/>
        </w:rPr>
        <w:t>adopsi dalam hukum adat.</w:t>
      </w:r>
      <w:r w:rsidRPr="00B17DDB">
        <w:rPr>
          <w:rFonts w:ascii="Times New Roman" w:hAnsi="Times New Roman" w:cs="Times New Roman"/>
          <w:sz w:val="24"/>
          <w:szCs w:val="24"/>
          <w:lang w:val="en-US"/>
        </w:rPr>
        <w:t xml:space="preserve"> </w:t>
      </w:r>
      <w:r w:rsidR="004F1FC7" w:rsidRPr="00B17DDB">
        <w:rPr>
          <w:rFonts w:ascii="Times New Roman" w:hAnsi="Times New Roman" w:cs="Times New Roman"/>
          <w:sz w:val="24"/>
          <w:szCs w:val="24"/>
          <w:lang w:val="en-US"/>
        </w:rPr>
        <w:t xml:space="preserve">Usaha ini menurut Ratno Lukito, harus dilakukan karena </w:t>
      </w:r>
      <w:r w:rsidR="006A0004" w:rsidRPr="00B17DDB">
        <w:rPr>
          <w:rFonts w:ascii="Times New Roman" w:hAnsi="Times New Roman" w:cs="Times New Roman"/>
          <w:sz w:val="24"/>
          <w:szCs w:val="24"/>
          <w:lang w:val="en-US"/>
        </w:rPr>
        <w:t>realitas so</w:t>
      </w:r>
      <w:r w:rsidR="00645D05" w:rsidRPr="00B17DDB">
        <w:rPr>
          <w:rFonts w:ascii="Times New Roman" w:hAnsi="Times New Roman" w:cs="Times New Roman"/>
          <w:sz w:val="24"/>
          <w:szCs w:val="24"/>
          <w:lang w:val="en-US"/>
        </w:rPr>
        <w:t>s</w:t>
      </w:r>
      <w:r w:rsidR="006A0004" w:rsidRPr="00B17DDB">
        <w:rPr>
          <w:rFonts w:ascii="Times New Roman" w:hAnsi="Times New Roman" w:cs="Times New Roman"/>
          <w:sz w:val="24"/>
          <w:szCs w:val="24"/>
          <w:lang w:val="en-US"/>
        </w:rPr>
        <w:t xml:space="preserve">ial menunjukkan </w:t>
      </w:r>
      <w:proofErr w:type="gramStart"/>
      <w:r w:rsidR="004F1FC7" w:rsidRPr="00B17DDB">
        <w:rPr>
          <w:rFonts w:ascii="Times New Roman" w:hAnsi="Times New Roman" w:cs="Times New Roman"/>
          <w:sz w:val="24"/>
          <w:szCs w:val="24"/>
          <w:lang w:val="en-US"/>
        </w:rPr>
        <w:t xml:space="preserve">bahwa  </w:t>
      </w:r>
      <w:r w:rsidR="004F1FC7" w:rsidRPr="00B17DDB">
        <w:rPr>
          <w:rFonts w:ascii="Times New Roman" w:hAnsi="Times New Roman" w:cs="Times New Roman"/>
          <w:sz w:val="24"/>
          <w:szCs w:val="24"/>
          <w:lang w:val="en-US"/>
        </w:rPr>
        <w:lastRenderedPageBreak/>
        <w:t>masyarakat</w:t>
      </w:r>
      <w:proofErr w:type="gramEnd"/>
      <w:r w:rsidR="004F1FC7" w:rsidRPr="00B17DDB">
        <w:rPr>
          <w:rFonts w:ascii="Times New Roman" w:hAnsi="Times New Roman" w:cs="Times New Roman"/>
          <w:sz w:val="24"/>
          <w:szCs w:val="24"/>
          <w:lang w:val="en-US"/>
        </w:rPr>
        <w:t xml:space="preserve"> yang memperaktikkan adopsi tersebut, orang tua angkat selalu memikirkan kesejahteraan anak angkatnya ketika mereka sudah meninggal.</w:t>
      </w:r>
      <w:r w:rsidR="00D13655" w:rsidRPr="00B17DDB">
        <w:rPr>
          <w:rStyle w:val="FootnoteReference"/>
          <w:rFonts w:ascii="Times New Roman" w:hAnsi="Times New Roman" w:cs="Times New Roman"/>
          <w:sz w:val="24"/>
          <w:szCs w:val="24"/>
          <w:lang w:val="en-US"/>
        </w:rPr>
        <w:footnoteReference w:id="1"/>
      </w:r>
    </w:p>
    <w:p w:rsidR="00B3059C" w:rsidRPr="00B17DDB" w:rsidRDefault="006A0004" w:rsidP="00B17DDB">
      <w:pPr>
        <w:pStyle w:val="ListParagraph"/>
        <w:tabs>
          <w:tab w:val="left" w:pos="630"/>
        </w:tabs>
        <w:spacing w:before="240" w:line="480" w:lineRule="auto"/>
        <w:ind w:left="90" w:right="40" w:firstLine="720"/>
        <w:jc w:val="both"/>
        <w:rPr>
          <w:rFonts w:ascii="Times New Roman" w:hAnsi="Times New Roman" w:cs="Times New Roman"/>
          <w:sz w:val="24"/>
          <w:szCs w:val="24"/>
          <w:lang w:val="en-US"/>
        </w:rPr>
      </w:pPr>
      <w:r w:rsidRPr="00B17DDB">
        <w:rPr>
          <w:rFonts w:ascii="Times New Roman" w:hAnsi="Times New Roman" w:cs="Times New Roman"/>
          <w:sz w:val="24"/>
          <w:szCs w:val="24"/>
          <w:lang w:val="en-US"/>
        </w:rPr>
        <w:t xml:space="preserve">Keberadaan KHI menetapkan lembaga wasiat wajibah terhadap anak angkat dan ayah angkat yang berbeda dengan lembaga wasiat wajibah yang dikenal di negara-negara Islam </w:t>
      </w:r>
      <w:proofErr w:type="gramStart"/>
      <w:r w:rsidRPr="00B17DDB">
        <w:rPr>
          <w:rFonts w:ascii="Times New Roman" w:hAnsi="Times New Roman" w:cs="Times New Roman"/>
          <w:sz w:val="24"/>
          <w:szCs w:val="24"/>
          <w:lang w:val="en-US"/>
        </w:rPr>
        <w:t>lain</w:t>
      </w:r>
      <w:proofErr w:type="gramEnd"/>
      <w:r w:rsidRPr="00B17DDB">
        <w:rPr>
          <w:rFonts w:ascii="Times New Roman" w:hAnsi="Times New Roman" w:cs="Times New Roman"/>
          <w:sz w:val="24"/>
          <w:szCs w:val="24"/>
          <w:lang w:val="en-US"/>
        </w:rPr>
        <w:t xml:space="preserve"> dapat merangsang tumbuhnya pemahaman yang antisipatif terhadap perkembangan kebutuhan hukum.</w:t>
      </w:r>
      <w:r w:rsidR="00562D7A" w:rsidRPr="00B17DDB">
        <w:rPr>
          <w:rFonts w:ascii="Times New Roman" w:hAnsi="Times New Roman" w:cs="Times New Roman"/>
          <w:sz w:val="24"/>
          <w:szCs w:val="24"/>
          <w:lang w:val="en-US"/>
        </w:rPr>
        <w:t xml:space="preserve"> Beberapa tahun terakhir ini, </w:t>
      </w:r>
      <w:proofErr w:type="gramStart"/>
      <w:r w:rsidR="00562D7A" w:rsidRPr="00B17DDB">
        <w:rPr>
          <w:rFonts w:ascii="Times New Roman" w:hAnsi="Times New Roman" w:cs="Times New Roman"/>
          <w:sz w:val="24"/>
          <w:szCs w:val="24"/>
          <w:lang w:val="en-US"/>
        </w:rPr>
        <w:t>a</w:t>
      </w:r>
      <w:r w:rsidRPr="00B17DDB">
        <w:rPr>
          <w:rFonts w:ascii="Times New Roman" w:hAnsi="Times New Roman" w:cs="Times New Roman"/>
          <w:sz w:val="24"/>
          <w:szCs w:val="24"/>
          <w:lang w:val="en-US"/>
        </w:rPr>
        <w:t xml:space="preserve">sumsi </w:t>
      </w:r>
      <w:r w:rsidR="00DA5594" w:rsidRPr="00B17DDB">
        <w:rPr>
          <w:rFonts w:ascii="Times New Roman" w:hAnsi="Times New Roman" w:cs="Times New Roman"/>
          <w:sz w:val="24"/>
          <w:szCs w:val="24"/>
          <w:lang w:val="en-US"/>
        </w:rPr>
        <w:t xml:space="preserve"> </w:t>
      </w:r>
      <w:r w:rsidRPr="00B17DDB">
        <w:rPr>
          <w:rFonts w:ascii="Times New Roman" w:hAnsi="Times New Roman" w:cs="Times New Roman"/>
          <w:sz w:val="24"/>
          <w:szCs w:val="24"/>
          <w:lang w:val="en-US"/>
        </w:rPr>
        <w:t>tersebut</w:t>
      </w:r>
      <w:proofErr w:type="gramEnd"/>
      <w:r w:rsidRPr="00B17DDB">
        <w:rPr>
          <w:rFonts w:ascii="Times New Roman" w:hAnsi="Times New Roman" w:cs="Times New Roman"/>
          <w:sz w:val="24"/>
          <w:szCs w:val="24"/>
          <w:lang w:val="en-US"/>
        </w:rPr>
        <w:t xml:space="preserve"> </w:t>
      </w:r>
      <w:r w:rsidR="00F42B53" w:rsidRPr="00B17DDB">
        <w:rPr>
          <w:rFonts w:ascii="Times New Roman" w:hAnsi="Times New Roman" w:cs="Times New Roman"/>
          <w:sz w:val="24"/>
          <w:szCs w:val="24"/>
          <w:lang w:val="en-US"/>
        </w:rPr>
        <w:t xml:space="preserve"> </w:t>
      </w:r>
      <w:r w:rsidR="00562D7A" w:rsidRPr="00B17DDB">
        <w:rPr>
          <w:rFonts w:ascii="Times New Roman" w:hAnsi="Times New Roman" w:cs="Times New Roman"/>
          <w:sz w:val="24"/>
          <w:szCs w:val="24"/>
          <w:lang w:val="en-US"/>
        </w:rPr>
        <w:t xml:space="preserve">secara factual </w:t>
      </w:r>
      <w:r w:rsidR="00B3059C" w:rsidRPr="00B17DDB">
        <w:rPr>
          <w:rFonts w:ascii="Times New Roman" w:hAnsi="Times New Roman" w:cs="Times New Roman"/>
          <w:sz w:val="24"/>
          <w:szCs w:val="24"/>
          <w:lang w:val="en-US"/>
        </w:rPr>
        <w:t xml:space="preserve"> </w:t>
      </w:r>
      <w:r w:rsidR="00562D7A" w:rsidRPr="00B17DDB">
        <w:rPr>
          <w:rFonts w:ascii="Times New Roman" w:hAnsi="Times New Roman" w:cs="Times New Roman"/>
          <w:sz w:val="24"/>
          <w:szCs w:val="24"/>
          <w:lang w:val="en-US"/>
        </w:rPr>
        <w:t xml:space="preserve">dipraktikan oleh </w:t>
      </w:r>
      <w:r w:rsidR="0058082A" w:rsidRPr="00B17DDB">
        <w:rPr>
          <w:rFonts w:ascii="Times New Roman" w:hAnsi="Times New Roman" w:cs="Times New Roman"/>
          <w:sz w:val="24"/>
          <w:szCs w:val="24"/>
          <w:lang w:val="en-US"/>
        </w:rPr>
        <w:t xml:space="preserve"> </w:t>
      </w:r>
      <w:r w:rsidR="00562D7A" w:rsidRPr="00B17DDB">
        <w:rPr>
          <w:rFonts w:ascii="Times New Roman" w:hAnsi="Times New Roman" w:cs="Times New Roman"/>
          <w:sz w:val="24"/>
          <w:szCs w:val="24"/>
          <w:lang w:val="en-US"/>
        </w:rPr>
        <w:t>Mahkamah Agung yang me</w:t>
      </w:r>
      <w:r w:rsidR="0058082A" w:rsidRPr="00B17DDB">
        <w:rPr>
          <w:rFonts w:ascii="Times New Roman" w:hAnsi="Times New Roman" w:cs="Times New Roman"/>
          <w:sz w:val="24"/>
          <w:szCs w:val="24"/>
          <w:lang w:val="en-US"/>
        </w:rPr>
        <w:t>re</w:t>
      </w:r>
      <w:r w:rsidR="00562D7A" w:rsidRPr="00B17DDB">
        <w:rPr>
          <w:rFonts w:ascii="Times New Roman" w:hAnsi="Times New Roman" w:cs="Times New Roman"/>
          <w:sz w:val="24"/>
          <w:szCs w:val="24"/>
          <w:lang w:val="en-US"/>
        </w:rPr>
        <w:t>konstruksi wasiat wajibah untuk memutuskan beberapa kasus yang belum ada ketentuan hukumnya.</w:t>
      </w:r>
      <w:r w:rsidRPr="00B17DDB">
        <w:rPr>
          <w:rFonts w:ascii="Times New Roman" w:hAnsi="Times New Roman" w:cs="Times New Roman"/>
          <w:sz w:val="24"/>
          <w:szCs w:val="24"/>
          <w:lang w:val="en-US"/>
        </w:rPr>
        <w:t xml:space="preserve"> </w:t>
      </w:r>
      <w:r w:rsidR="00B3059C" w:rsidRPr="00B17DDB">
        <w:rPr>
          <w:rFonts w:ascii="Times New Roman" w:hAnsi="Times New Roman" w:cs="Times New Roman"/>
          <w:sz w:val="24"/>
          <w:szCs w:val="24"/>
          <w:lang w:val="en-US"/>
        </w:rPr>
        <w:t>Kasus-kasus yang dimaksud adalah:</w:t>
      </w:r>
    </w:p>
    <w:p w:rsidR="00675723" w:rsidRPr="00B17DDB" w:rsidRDefault="00B3059C" w:rsidP="00B17DDB">
      <w:pPr>
        <w:pStyle w:val="ListParagraph"/>
        <w:tabs>
          <w:tab w:val="left" w:pos="630"/>
        </w:tabs>
        <w:spacing w:before="240" w:line="480" w:lineRule="auto"/>
        <w:ind w:left="90" w:right="40" w:firstLine="720"/>
        <w:jc w:val="both"/>
        <w:rPr>
          <w:rFonts w:ascii="Times New Roman" w:hAnsi="Times New Roman" w:cs="Times New Roman"/>
          <w:sz w:val="24"/>
          <w:szCs w:val="24"/>
          <w:lang w:val="en-US"/>
        </w:rPr>
      </w:pPr>
      <w:r w:rsidRPr="00B17DDB">
        <w:rPr>
          <w:rFonts w:ascii="Times New Roman" w:hAnsi="Times New Roman" w:cs="Times New Roman"/>
          <w:i/>
          <w:iCs/>
          <w:sz w:val="24"/>
          <w:szCs w:val="24"/>
          <w:lang w:val="en-US"/>
        </w:rPr>
        <w:t>P</w:t>
      </w:r>
      <w:r w:rsidR="006A0004" w:rsidRPr="00B17DDB">
        <w:rPr>
          <w:rFonts w:ascii="Times New Roman" w:hAnsi="Times New Roman" w:cs="Times New Roman"/>
          <w:i/>
          <w:iCs/>
          <w:sz w:val="24"/>
          <w:szCs w:val="24"/>
        </w:rPr>
        <w:t>ertama</w:t>
      </w:r>
      <w:r w:rsidR="006A0004" w:rsidRPr="00B17DDB">
        <w:rPr>
          <w:rFonts w:ascii="Times New Roman" w:hAnsi="Times New Roman" w:cs="Times New Roman"/>
          <w:sz w:val="24"/>
          <w:szCs w:val="24"/>
        </w:rPr>
        <w:t xml:space="preserve">, Keputusan MA No. 51.K/AG.1999 yang memutuskan memberikan wasiat wajibah kepada saudara kandung non </w:t>
      </w:r>
      <w:proofErr w:type="gramStart"/>
      <w:r w:rsidR="006A0004" w:rsidRPr="00B17DDB">
        <w:rPr>
          <w:rFonts w:ascii="Times New Roman" w:hAnsi="Times New Roman" w:cs="Times New Roman"/>
          <w:sz w:val="24"/>
          <w:szCs w:val="24"/>
        </w:rPr>
        <w:t>muslim</w:t>
      </w:r>
      <w:proofErr w:type="gramEnd"/>
      <w:r w:rsidR="006A0004" w:rsidRPr="00B17DDB">
        <w:rPr>
          <w:rFonts w:ascii="Times New Roman" w:hAnsi="Times New Roman" w:cs="Times New Roman"/>
          <w:sz w:val="24"/>
          <w:szCs w:val="24"/>
        </w:rPr>
        <w:t>. Padahal, sebagaimana diketahui konstruksi wasiat wajibah dalam Kompilasi Hukum Islam dianalogikan kepada anak angkat dan orang tua angkat.</w:t>
      </w:r>
      <w:r w:rsidR="006A0004" w:rsidRPr="00B17DDB">
        <w:rPr>
          <w:rStyle w:val="FootnoteReference"/>
          <w:rFonts w:ascii="Times New Roman" w:hAnsi="Times New Roman" w:cs="Times New Roman"/>
          <w:sz w:val="24"/>
          <w:szCs w:val="24"/>
        </w:rPr>
        <w:footnoteReference w:id="2"/>
      </w:r>
      <w:r w:rsidR="006A0004" w:rsidRPr="00B17DDB">
        <w:rPr>
          <w:rFonts w:ascii="Times New Roman" w:hAnsi="Times New Roman" w:cs="Times New Roman"/>
          <w:sz w:val="24"/>
          <w:szCs w:val="24"/>
        </w:rPr>
        <w:t xml:space="preserve"> </w:t>
      </w:r>
      <w:r w:rsidR="006A0004" w:rsidRPr="00B17DDB">
        <w:rPr>
          <w:rFonts w:ascii="Times New Roman" w:hAnsi="Times New Roman" w:cs="Times New Roman"/>
          <w:i/>
          <w:iCs/>
          <w:sz w:val="24"/>
          <w:szCs w:val="24"/>
        </w:rPr>
        <w:t>Kedua</w:t>
      </w:r>
      <w:r w:rsidR="006A0004" w:rsidRPr="00B17DDB">
        <w:rPr>
          <w:rFonts w:ascii="Times New Roman" w:hAnsi="Times New Roman" w:cs="Times New Roman"/>
          <w:sz w:val="24"/>
          <w:szCs w:val="24"/>
        </w:rPr>
        <w:t xml:space="preserve">, Keputusan MA No. 16 K/AG/2010 tentang hak mewaris istri non muslim dari </w:t>
      </w:r>
      <w:r w:rsidR="000F46D0" w:rsidRPr="00B17DDB">
        <w:rPr>
          <w:rFonts w:ascii="Times New Roman" w:hAnsi="Times New Roman" w:cs="Times New Roman"/>
          <w:sz w:val="24"/>
          <w:szCs w:val="24"/>
          <w:lang w:val="en-US"/>
        </w:rPr>
        <w:t>suami</w:t>
      </w:r>
      <w:r w:rsidR="006A0004" w:rsidRPr="00B17DDB">
        <w:rPr>
          <w:rFonts w:ascii="Times New Roman" w:hAnsi="Times New Roman" w:cs="Times New Roman"/>
          <w:sz w:val="24"/>
          <w:szCs w:val="24"/>
        </w:rPr>
        <w:t xml:space="preserve"> yang beragama Islam melalui wasiat wajibah.</w:t>
      </w:r>
      <w:r w:rsidR="006A0004" w:rsidRPr="00B17DDB">
        <w:rPr>
          <w:rStyle w:val="FootnoteReference"/>
          <w:rFonts w:ascii="Times New Roman" w:hAnsi="Times New Roman" w:cs="Times New Roman"/>
          <w:sz w:val="24"/>
          <w:szCs w:val="24"/>
        </w:rPr>
        <w:footnoteReference w:id="3"/>
      </w:r>
      <w:r w:rsidR="006A0004" w:rsidRPr="00B17DDB">
        <w:rPr>
          <w:rFonts w:ascii="Times New Roman" w:hAnsi="Times New Roman" w:cs="Times New Roman"/>
          <w:sz w:val="24"/>
          <w:szCs w:val="24"/>
        </w:rPr>
        <w:t xml:space="preserve"> </w:t>
      </w:r>
      <w:r w:rsidR="006A0004" w:rsidRPr="00B17DDB">
        <w:rPr>
          <w:rFonts w:ascii="Times New Roman" w:hAnsi="Times New Roman" w:cs="Times New Roman"/>
          <w:i/>
          <w:iCs/>
          <w:sz w:val="24"/>
          <w:szCs w:val="24"/>
        </w:rPr>
        <w:t>Ketiga</w:t>
      </w:r>
      <w:r w:rsidR="006A0004" w:rsidRPr="00B17DDB">
        <w:rPr>
          <w:rFonts w:ascii="Times New Roman" w:hAnsi="Times New Roman" w:cs="Times New Roman"/>
          <w:sz w:val="24"/>
          <w:szCs w:val="24"/>
        </w:rPr>
        <w:t xml:space="preserve">, Mahkamah Agung </w:t>
      </w:r>
      <w:r w:rsidR="00CD76B3" w:rsidRPr="00B17DDB">
        <w:rPr>
          <w:rFonts w:ascii="Times New Roman" w:hAnsi="Times New Roman" w:cs="Times New Roman"/>
          <w:sz w:val="24"/>
          <w:szCs w:val="24"/>
          <w:lang w:val="en-US"/>
        </w:rPr>
        <w:t xml:space="preserve"> </w:t>
      </w:r>
      <w:r w:rsidR="006A0004" w:rsidRPr="00B17DDB">
        <w:rPr>
          <w:rFonts w:ascii="Times New Roman" w:hAnsi="Times New Roman" w:cs="Times New Roman"/>
          <w:sz w:val="24"/>
          <w:szCs w:val="24"/>
        </w:rPr>
        <w:t>membuat terobosan hukum untuk menetapkan  hak-hak anak yang lahir dari hubungan di luar nikah dan pernikahan bawah tangan (sirri dan mut”ah)</w:t>
      </w:r>
      <w:r w:rsidR="00CD76B3" w:rsidRPr="00B17DDB">
        <w:rPr>
          <w:rFonts w:ascii="Times New Roman" w:hAnsi="Times New Roman" w:cs="Times New Roman"/>
          <w:sz w:val="24"/>
          <w:szCs w:val="24"/>
          <w:lang w:val="en-US"/>
        </w:rPr>
        <w:t>,</w:t>
      </w:r>
      <w:r w:rsidR="006A0004" w:rsidRPr="00B17DDB">
        <w:rPr>
          <w:rFonts w:ascii="Times New Roman" w:hAnsi="Times New Roman" w:cs="Times New Roman"/>
          <w:sz w:val="24"/>
          <w:szCs w:val="24"/>
        </w:rPr>
        <w:t xml:space="preserve"> </w:t>
      </w:r>
      <w:r w:rsidR="00CD76B3" w:rsidRPr="00B17DDB">
        <w:rPr>
          <w:rFonts w:ascii="Times New Roman" w:hAnsi="Times New Roman" w:cs="Times New Roman"/>
          <w:sz w:val="24"/>
          <w:szCs w:val="24"/>
          <w:lang w:val="en-US"/>
        </w:rPr>
        <w:t>m</w:t>
      </w:r>
      <w:r w:rsidR="006A0004" w:rsidRPr="00B17DDB">
        <w:rPr>
          <w:rFonts w:ascii="Times New Roman" w:hAnsi="Times New Roman" w:cs="Times New Roman"/>
          <w:sz w:val="24"/>
          <w:szCs w:val="24"/>
        </w:rPr>
        <w:t xml:space="preserve">elalui wasiat wajibah. Ketentuan tersebut tercantum dalam Surat Edaran Mahkamah Agung (SEMA) No 7 tahun 2012 hasil pembahasan Komisi Bidang Peradilan Agama MA. SEMA ini mengikat hakim-hakim peradilan-peradilan agama untuk </w:t>
      </w:r>
      <w:r w:rsidR="006A0004" w:rsidRPr="00B17DDB">
        <w:rPr>
          <w:rFonts w:ascii="Times New Roman" w:hAnsi="Times New Roman" w:cs="Times New Roman"/>
          <w:sz w:val="24"/>
          <w:szCs w:val="24"/>
        </w:rPr>
        <w:lastRenderedPageBreak/>
        <w:t>menguatkan putusan Mahkamah Konstitusi No. 46/PUU-VIII/2010 dalam pengujian Pasal 43 ayat 1 UU No 1 Tahun 1974 tentang Perkawinan.</w:t>
      </w:r>
      <w:r w:rsidR="006A0004" w:rsidRPr="00B17DDB">
        <w:rPr>
          <w:rStyle w:val="FootnoteReference"/>
          <w:rFonts w:ascii="Times New Roman" w:hAnsi="Times New Roman" w:cs="Times New Roman"/>
          <w:sz w:val="24"/>
          <w:szCs w:val="24"/>
        </w:rPr>
        <w:footnoteReference w:id="4"/>
      </w:r>
    </w:p>
    <w:p w:rsidR="00E82FB2" w:rsidRPr="00B17DDB" w:rsidRDefault="000C3E2E" w:rsidP="00B17DDB">
      <w:pPr>
        <w:pStyle w:val="ListParagraph"/>
        <w:tabs>
          <w:tab w:val="left" w:pos="630"/>
        </w:tabs>
        <w:spacing w:before="240" w:line="480" w:lineRule="auto"/>
        <w:ind w:left="90" w:right="40" w:firstLine="720"/>
        <w:jc w:val="both"/>
        <w:rPr>
          <w:rFonts w:ascii="Times New Roman" w:hAnsi="Times New Roman" w:cs="Times New Roman"/>
          <w:sz w:val="24"/>
          <w:szCs w:val="24"/>
        </w:rPr>
      </w:pPr>
      <w:r w:rsidRPr="00B17DDB">
        <w:rPr>
          <w:rFonts w:ascii="Times New Roman" w:hAnsi="Times New Roman" w:cs="Times New Roman"/>
          <w:iCs/>
          <w:sz w:val="24"/>
          <w:szCs w:val="24"/>
          <w:lang w:val="en-US"/>
        </w:rPr>
        <w:t>Reko</w:t>
      </w:r>
      <w:r w:rsidR="00675723" w:rsidRPr="00B17DDB">
        <w:rPr>
          <w:rFonts w:ascii="Times New Roman" w:hAnsi="Times New Roman" w:cs="Times New Roman"/>
          <w:iCs/>
          <w:sz w:val="24"/>
          <w:szCs w:val="24"/>
          <w:lang w:val="en-US"/>
        </w:rPr>
        <w:t xml:space="preserve">nstruksi tersebut </w:t>
      </w:r>
      <w:r w:rsidR="00BA0CB3" w:rsidRPr="00B17DDB">
        <w:rPr>
          <w:rFonts w:ascii="Times New Roman" w:hAnsi="Times New Roman" w:cs="Times New Roman"/>
          <w:iCs/>
          <w:sz w:val="24"/>
          <w:szCs w:val="24"/>
          <w:lang w:val="en-US"/>
        </w:rPr>
        <w:t xml:space="preserve">dapat dipahami </w:t>
      </w:r>
      <w:r w:rsidR="00675723" w:rsidRPr="00B17DDB">
        <w:rPr>
          <w:rFonts w:ascii="Times New Roman" w:hAnsi="Times New Roman" w:cs="Times New Roman"/>
          <w:iCs/>
          <w:sz w:val="24"/>
          <w:szCs w:val="24"/>
          <w:lang w:val="en-US"/>
        </w:rPr>
        <w:t>jika dilihat dari segi pendekatan perundang-undangan</w:t>
      </w:r>
      <w:r w:rsidR="00BA0CB3" w:rsidRPr="00B17DDB">
        <w:rPr>
          <w:rFonts w:ascii="Times New Roman" w:hAnsi="Times New Roman" w:cs="Times New Roman"/>
          <w:iCs/>
          <w:sz w:val="24"/>
          <w:szCs w:val="24"/>
          <w:lang w:val="en-US"/>
        </w:rPr>
        <w:t>: Pertama</w:t>
      </w:r>
      <w:proofErr w:type="gramStart"/>
      <w:r w:rsidR="00BA0CB3" w:rsidRPr="00B17DDB">
        <w:rPr>
          <w:rFonts w:ascii="Times New Roman" w:hAnsi="Times New Roman" w:cs="Times New Roman"/>
          <w:iCs/>
          <w:sz w:val="24"/>
          <w:szCs w:val="24"/>
          <w:lang w:val="en-US"/>
        </w:rPr>
        <w:t xml:space="preserve">, </w:t>
      </w:r>
      <w:r w:rsidR="006A0004" w:rsidRPr="00B17DDB">
        <w:rPr>
          <w:rFonts w:ascii="Times New Roman" w:hAnsi="Times New Roman" w:cs="Times New Roman"/>
          <w:sz w:val="24"/>
          <w:szCs w:val="24"/>
          <w:lang w:val="en-US"/>
        </w:rPr>
        <w:t xml:space="preserve"> </w:t>
      </w:r>
      <w:r w:rsidR="001967D0" w:rsidRPr="00B17DDB">
        <w:rPr>
          <w:rFonts w:ascii="Times New Roman" w:hAnsi="Times New Roman" w:cs="Times New Roman"/>
          <w:sz w:val="24"/>
          <w:szCs w:val="24"/>
          <w:lang w:val="en-US"/>
        </w:rPr>
        <w:t>tidak</w:t>
      </w:r>
      <w:proofErr w:type="gramEnd"/>
      <w:r w:rsidR="001967D0" w:rsidRPr="00B17DDB">
        <w:rPr>
          <w:rFonts w:ascii="Times New Roman" w:hAnsi="Times New Roman" w:cs="Times New Roman"/>
          <w:sz w:val="24"/>
          <w:szCs w:val="24"/>
          <w:lang w:val="en-US"/>
        </w:rPr>
        <w:t xml:space="preserve"> ada</w:t>
      </w:r>
      <w:r w:rsidR="00D46DFC" w:rsidRPr="00B17DDB">
        <w:rPr>
          <w:rFonts w:ascii="Times New Roman" w:hAnsi="Times New Roman" w:cs="Times New Roman"/>
          <w:sz w:val="24"/>
          <w:szCs w:val="24"/>
          <w:lang w:val="en-US"/>
        </w:rPr>
        <w:t xml:space="preserve">nya </w:t>
      </w:r>
      <w:r w:rsidR="001967D0" w:rsidRPr="00B17DDB">
        <w:rPr>
          <w:rFonts w:ascii="Times New Roman" w:hAnsi="Times New Roman" w:cs="Times New Roman"/>
          <w:sz w:val="24"/>
          <w:szCs w:val="24"/>
          <w:lang w:val="en-US"/>
        </w:rPr>
        <w:t xml:space="preserve"> hukum positif </w:t>
      </w:r>
      <w:r w:rsidR="00D46DFC" w:rsidRPr="00B17DDB">
        <w:rPr>
          <w:rFonts w:ascii="Times New Roman" w:hAnsi="Times New Roman" w:cs="Times New Roman"/>
          <w:sz w:val="24"/>
          <w:szCs w:val="24"/>
          <w:lang w:val="en-US"/>
        </w:rPr>
        <w:t>yang mendasari pemberian wasiat wajibah bagi seorang non muslim mendorong Mahkamah Agung melakukan upaya penemuan hukum dalam memutus perkara-perkara</w:t>
      </w:r>
      <w:r w:rsidR="00310A43" w:rsidRPr="00B17DDB">
        <w:rPr>
          <w:rFonts w:ascii="Times New Roman" w:hAnsi="Times New Roman" w:cs="Times New Roman"/>
          <w:sz w:val="24"/>
          <w:szCs w:val="24"/>
          <w:lang w:val="en-US"/>
        </w:rPr>
        <w:t xml:space="preserve">  (kasasi)</w:t>
      </w:r>
      <w:r w:rsidR="00D46DFC" w:rsidRPr="00B17DDB">
        <w:rPr>
          <w:rFonts w:ascii="Times New Roman" w:hAnsi="Times New Roman" w:cs="Times New Roman"/>
          <w:sz w:val="24"/>
          <w:szCs w:val="24"/>
          <w:lang w:val="en-US"/>
        </w:rPr>
        <w:t xml:space="preserve"> tersebut. </w:t>
      </w:r>
      <w:r w:rsidR="0025268A" w:rsidRPr="00B17DDB">
        <w:rPr>
          <w:rFonts w:ascii="Times New Roman" w:hAnsi="Times New Roman" w:cs="Times New Roman"/>
          <w:sz w:val="24"/>
          <w:szCs w:val="24"/>
          <w:lang w:val="en-US"/>
        </w:rPr>
        <w:t>Hal ini sejalan dengan</w:t>
      </w:r>
      <w:r w:rsidR="00E82FB2" w:rsidRPr="00B17DDB">
        <w:rPr>
          <w:rFonts w:ascii="Times New Roman" w:hAnsi="Times New Roman" w:cs="Times New Roman"/>
          <w:sz w:val="24"/>
          <w:szCs w:val="24"/>
        </w:rPr>
        <w:t xml:space="preserve"> bunyi pasal 49 UU No. 7 Tahun 1989 tentang Peradilan Agama bahwa hukum waris yang dipraktikkan di Pengadilan Agama adalah hukum waris Islam, sedangkan hukum materiilnya diatur dalam Buku II KHI. KHI ini tidak berbentuk undang-undang melainkan melalui In</w:t>
      </w:r>
      <w:r w:rsidR="00BA0CB3" w:rsidRPr="00B17DDB">
        <w:rPr>
          <w:rFonts w:ascii="Times New Roman" w:hAnsi="Times New Roman" w:cs="Times New Roman"/>
          <w:sz w:val="24"/>
          <w:szCs w:val="24"/>
          <w:lang w:val="en-US"/>
        </w:rPr>
        <w:t>s</w:t>
      </w:r>
      <w:r w:rsidR="00E82FB2" w:rsidRPr="00B17DDB">
        <w:rPr>
          <w:rFonts w:ascii="Times New Roman" w:hAnsi="Times New Roman" w:cs="Times New Roman"/>
          <w:sz w:val="24"/>
          <w:szCs w:val="24"/>
        </w:rPr>
        <w:t>truksi Presiden RI No. 1 Tahun 1991 dan Keputusan Menteri Agama RI No. 154 Tahun 1991 tentang Pelaksanaan Instruksi Presiden No. 1 Tahun 1991.</w:t>
      </w:r>
      <w:r w:rsidR="00E82FB2" w:rsidRPr="00B17DDB">
        <w:rPr>
          <w:rStyle w:val="FootnoteReference"/>
          <w:rFonts w:ascii="Times New Roman" w:hAnsi="Times New Roman" w:cs="Times New Roman"/>
          <w:sz w:val="24"/>
          <w:szCs w:val="24"/>
        </w:rPr>
        <w:footnoteReference w:id="5"/>
      </w:r>
      <w:r w:rsidR="00E82FB2" w:rsidRPr="00B17DDB">
        <w:rPr>
          <w:rFonts w:ascii="Times New Roman" w:hAnsi="Times New Roman" w:cs="Times New Roman"/>
          <w:sz w:val="24"/>
          <w:szCs w:val="24"/>
        </w:rPr>
        <w:t xml:space="preserve"> </w:t>
      </w:r>
      <w:r w:rsidR="00BA0CB3" w:rsidRPr="00B17DDB">
        <w:rPr>
          <w:rFonts w:ascii="Times New Roman" w:hAnsi="Times New Roman" w:cs="Times New Roman"/>
          <w:sz w:val="24"/>
          <w:szCs w:val="24"/>
          <w:lang w:val="en-US"/>
        </w:rPr>
        <w:t xml:space="preserve"> </w:t>
      </w:r>
      <w:r w:rsidR="00E82FB2" w:rsidRPr="00B17DDB">
        <w:rPr>
          <w:rFonts w:ascii="Times New Roman" w:hAnsi="Times New Roman" w:cs="Times New Roman"/>
          <w:sz w:val="24"/>
          <w:szCs w:val="24"/>
        </w:rPr>
        <w:t xml:space="preserve">KHI </w:t>
      </w:r>
      <w:r w:rsidR="00BA0CB3" w:rsidRPr="00B17DDB">
        <w:rPr>
          <w:rFonts w:ascii="Times New Roman" w:hAnsi="Times New Roman" w:cs="Times New Roman"/>
          <w:sz w:val="24"/>
          <w:szCs w:val="24"/>
          <w:lang w:val="en-US"/>
        </w:rPr>
        <w:t>yang</w:t>
      </w:r>
      <w:r w:rsidR="00E82FB2" w:rsidRPr="00B17DDB">
        <w:rPr>
          <w:rFonts w:ascii="Times New Roman" w:hAnsi="Times New Roman" w:cs="Times New Roman"/>
          <w:sz w:val="24"/>
          <w:szCs w:val="24"/>
        </w:rPr>
        <w:t xml:space="preserve"> kedudukannya dalam sistem hukum nasional tetap masih berada di luar tatanan hukum positif, kedudukannya masih mirip dengan berbagai kitab fikih yang digunakan sebagai </w:t>
      </w:r>
      <w:r w:rsidR="00E82FB2" w:rsidRPr="00B17DDB">
        <w:rPr>
          <w:rFonts w:ascii="Times New Roman" w:hAnsi="Times New Roman" w:cs="Times New Roman"/>
          <w:i/>
          <w:iCs/>
          <w:sz w:val="24"/>
          <w:szCs w:val="24"/>
        </w:rPr>
        <w:t>book of authority</w:t>
      </w:r>
      <w:r w:rsidR="00E82FB2" w:rsidRPr="00B17DDB">
        <w:rPr>
          <w:rFonts w:ascii="Times New Roman" w:hAnsi="Times New Roman" w:cs="Times New Roman"/>
          <w:sz w:val="24"/>
          <w:szCs w:val="24"/>
        </w:rPr>
        <w:t xml:space="preserve"> dalam Peradilan Agama, namun </w:t>
      </w:r>
      <w:r w:rsidR="00B84C57" w:rsidRPr="00B17DDB">
        <w:rPr>
          <w:rFonts w:ascii="Times New Roman" w:hAnsi="Times New Roman" w:cs="Times New Roman"/>
          <w:sz w:val="24"/>
          <w:szCs w:val="24"/>
          <w:lang w:val="en-US"/>
        </w:rPr>
        <w:t xml:space="preserve"> </w:t>
      </w:r>
      <w:r w:rsidR="0068616B" w:rsidRPr="00B17DDB">
        <w:rPr>
          <w:rFonts w:ascii="Times New Roman" w:hAnsi="Times New Roman" w:cs="Times New Roman"/>
          <w:sz w:val="24"/>
          <w:szCs w:val="24"/>
          <w:lang w:val="en-US"/>
        </w:rPr>
        <w:t xml:space="preserve">sesuai dengan tujuan dikeluarkannya INPRES tersebut, dapat dijadikan </w:t>
      </w:r>
      <w:r w:rsidR="005A5F7A" w:rsidRPr="00B17DDB">
        <w:rPr>
          <w:rFonts w:ascii="Times New Roman" w:hAnsi="Times New Roman" w:cs="Times New Roman"/>
          <w:sz w:val="24"/>
          <w:szCs w:val="24"/>
          <w:lang w:val="en-US"/>
        </w:rPr>
        <w:t>seb</w:t>
      </w:r>
      <w:r w:rsidR="001543CE" w:rsidRPr="00B17DDB">
        <w:rPr>
          <w:rFonts w:ascii="Times New Roman" w:hAnsi="Times New Roman" w:cs="Times New Roman"/>
          <w:sz w:val="24"/>
          <w:szCs w:val="24"/>
          <w:lang w:val="en-US"/>
        </w:rPr>
        <w:t>a</w:t>
      </w:r>
      <w:r w:rsidR="005A5F7A" w:rsidRPr="00B17DDB">
        <w:rPr>
          <w:rFonts w:ascii="Times New Roman" w:hAnsi="Times New Roman" w:cs="Times New Roman"/>
          <w:sz w:val="24"/>
          <w:szCs w:val="24"/>
          <w:lang w:val="en-US"/>
        </w:rPr>
        <w:t xml:space="preserve">gai salah satu </w:t>
      </w:r>
      <w:r w:rsidR="0068616B" w:rsidRPr="00B17DDB">
        <w:rPr>
          <w:rFonts w:ascii="Times New Roman" w:hAnsi="Times New Roman" w:cs="Times New Roman"/>
          <w:sz w:val="24"/>
          <w:szCs w:val="24"/>
          <w:lang w:val="en-US"/>
        </w:rPr>
        <w:t>pedoman oleh seorang hakim di dalam memutuskan suatu perkara.</w:t>
      </w:r>
      <w:r w:rsidR="00E82FB2" w:rsidRPr="00B17DDB">
        <w:rPr>
          <w:rFonts w:ascii="Times New Roman" w:hAnsi="Times New Roman" w:cs="Times New Roman"/>
          <w:sz w:val="24"/>
          <w:szCs w:val="24"/>
        </w:rPr>
        <w:t xml:space="preserve">  </w:t>
      </w:r>
    </w:p>
    <w:p w:rsidR="00465166" w:rsidRPr="00B17DDB" w:rsidRDefault="00E82FB2" w:rsidP="00B17DDB">
      <w:pPr>
        <w:autoSpaceDE w:val="0"/>
        <w:autoSpaceDN w:val="0"/>
        <w:adjustRightInd w:val="0"/>
        <w:spacing w:after="0" w:line="480" w:lineRule="auto"/>
        <w:ind w:firstLine="720"/>
        <w:jc w:val="both"/>
        <w:rPr>
          <w:rFonts w:ascii="Times New Roman" w:hAnsi="Times New Roman" w:cs="Times New Roman"/>
          <w:sz w:val="24"/>
          <w:szCs w:val="24"/>
          <w:lang w:val="en-US"/>
        </w:rPr>
      </w:pPr>
      <w:r w:rsidRPr="00B17DDB">
        <w:rPr>
          <w:rFonts w:ascii="Times New Roman" w:hAnsi="Times New Roman" w:cs="Times New Roman"/>
          <w:sz w:val="24"/>
          <w:szCs w:val="24"/>
        </w:rPr>
        <w:t>Di samping alasan tersbut di atas</w:t>
      </w:r>
      <w:r w:rsidR="00864B58" w:rsidRPr="00B17DDB">
        <w:rPr>
          <w:rFonts w:ascii="Times New Roman" w:hAnsi="Times New Roman" w:cs="Times New Roman"/>
          <w:sz w:val="24"/>
          <w:szCs w:val="24"/>
          <w:lang w:val="en-US"/>
        </w:rPr>
        <w:t>,</w:t>
      </w:r>
      <w:r w:rsidRPr="00B17DDB">
        <w:rPr>
          <w:rFonts w:ascii="Times New Roman" w:hAnsi="Times New Roman" w:cs="Times New Roman"/>
          <w:sz w:val="24"/>
          <w:szCs w:val="24"/>
        </w:rPr>
        <w:t xml:space="preserve"> perlu diingat pula ketentuan pasal 10 Undang-</w:t>
      </w:r>
      <w:r w:rsidR="00B76904" w:rsidRPr="00B17DDB">
        <w:rPr>
          <w:rFonts w:ascii="Times New Roman" w:hAnsi="Times New Roman" w:cs="Times New Roman"/>
          <w:sz w:val="24"/>
          <w:szCs w:val="24"/>
          <w:lang w:val="en-US"/>
        </w:rPr>
        <w:t>u</w:t>
      </w:r>
      <w:r w:rsidRPr="00B17DDB">
        <w:rPr>
          <w:rFonts w:ascii="Times New Roman" w:hAnsi="Times New Roman" w:cs="Times New Roman"/>
          <w:sz w:val="24"/>
          <w:szCs w:val="24"/>
        </w:rPr>
        <w:t>ndang Kekuasaan Kehakiman bahwa “Pengadilan dilarang menolak untuk memeriksa, mengadili</w:t>
      </w:r>
      <w:r w:rsidR="00AE40E9" w:rsidRPr="00B17DDB">
        <w:rPr>
          <w:rFonts w:ascii="Times New Roman" w:hAnsi="Times New Roman" w:cs="Times New Roman"/>
          <w:sz w:val="24"/>
          <w:szCs w:val="24"/>
          <w:lang w:val="en-US"/>
        </w:rPr>
        <w:t xml:space="preserve"> </w:t>
      </w:r>
      <w:r w:rsidRPr="00B17DDB">
        <w:rPr>
          <w:rFonts w:ascii="Times New Roman" w:hAnsi="Times New Roman" w:cs="Times New Roman"/>
          <w:sz w:val="24"/>
          <w:szCs w:val="24"/>
        </w:rPr>
        <w:t xml:space="preserve">dan memutus suatu perkara yang diajukan dengan </w:t>
      </w:r>
      <w:r w:rsidRPr="00B17DDB">
        <w:rPr>
          <w:rFonts w:ascii="Times New Roman" w:hAnsi="Times New Roman" w:cs="Times New Roman"/>
          <w:sz w:val="24"/>
          <w:szCs w:val="24"/>
        </w:rPr>
        <w:lastRenderedPageBreak/>
        <w:t>dalih bahwa hukum tidak ada atau kurang jelas, melainkan wajib untuk memeriksa dan mengadilinya”.</w:t>
      </w:r>
      <w:r w:rsidRPr="00B17DDB">
        <w:rPr>
          <w:rStyle w:val="FootnoteReference"/>
          <w:rFonts w:ascii="Times New Roman" w:hAnsi="Times New Roman" w:cs="Times New Roman"/>
          <w:sz w:val="24"/>
          <w:szCs w:val="24"/>
        </w:rPr>
        <w:footnoteReference w:id="6"/>
      </w:r>
      <w:r w:rsidRPr="00B17DDB">
        <w:rPr>
          <w:rFonts w:ascii="Times New Roman" w:hAnsi="Times New Roman" w:cs="Times New Roman"/>
          <w:sz w:val="24"/>
          <w:szCs w:val="24"/>
        </w:rPr>
        <w:t xml:space="preserve"> Dengan kata lain, pengadilan harus menemukan sendiri hukumnya secara independen. Terkait dengan hal ini, dalam pasal 5 ayat (1) </w:t>
      </w:r>
      <w:r w:rsidR="00996BD1" w:rsidRPr="00B17DDB">
        <w:rPr>
          <w:rFonts w:ascii="Times New Roman" w:hAnsi="Times New Roman" w:cs="Times New Roman"/>
          <w:sz w:val="24"/>
          <w:szCs w:val="24"/>
          <w:lang w:val="en-US"/>
        </w:rPr>
        <w:t xml:space="preserve">Undang-undang </w:t>
      </w:r>
      <w:r w:rsidR="002154B7" w:rsidRPr="00B17DDB">
        <w:rPr>
          <w:rFonts w:ascii="Times New Roman" w:hAnsi="Times New Roman" w:cs="Times New Roman"/>
          <w:sz w:val="24"/>
          <w:szCs w:val="24"/>
          <w:lang w:val="en-US"/>
        </w:rPr>
        <w:t>tersebut</w:t>
      </w:r>
      <w:r w:rsidR="00996BD1" w:rsidRPr="00B17DDB">
        <w:rPr>
          <w:rFonts w:ascii="Times New Roman" w:hAnsi="Times New Roman" w:cs="Times New Roman"/>
          <w:sz w:val="24"/>
          <w:szCs w:val="24"/>
          <w:lang w:val="en-US"/>
        </w:rPr>
        <w:t xml:space="preserve"> </w:t>
      </w:r>
      <w:r w:rsidRPr="00B17DDB">
        <w:rPr>
          <w:rFonts w:ascii="Times New Roman" w:hAnsi="Times New Roman" w:cs="Times New Roman"/>
          <w:sz w:val="24"/>
          <w:szCs w:val="24"/>
        </w:rPr>
        <w:t>di</w:t>
      </w:r>
      <w:r w:rsidR="002154B7" w:rsidRPr="00B17DDB">
        <w:rPr>
          <w:rFonts w:ascii="Times New Roman" w:hAnsi="Times New Roman" w:cs="Times New Roman"/>
          <w:sz w:val="24"/>
          <w:szCs w:val="24"/>
          <w:lang w:val="en-US"/>
        </w:rPr>
        <w:t>jelaskan</w:t>
      </w:r>
      <w:r w:rsidRPr="00B17DDB">
        <w:rPr>
          <w:rFonts w:ascii="Times New Roman" w:hAnsi="Times New Roman" w:cs="Times New Roman"/>
          <w:sz w:val="24"/>
          <w:szCs w:val="24"/>
        </w:rPr>
        <w:t xml:space="preserve"> bahwa ”Hakim dan Hakim Konstitusi wajib menggali, mengikuti, dan memahami nilai-nilai hukum dan rasa keadilan yang hidup dalam masyarakat. Ketentuan inilah yang menjadi dasar hukum KHI dapat digunakan sebagai rujukan tak langsung atau sebagai pedoman.  Ketentuan Pasal di atas  sejalan dengan pasal 229 KHI bahwa “Hakim dalam menyelesaikan perkara-perkara yang diajukan kepadanya wajib memperhatikan dengan sungguh-sungguh nilai-nilai hukum yang hidup dalam masyarakat, sehingga putusannya sesuai dengan rasa keadilan”.</w:t>
      </w:r>
      <w:r w:rsidR="004F1FC7" w:rsidRPr="00B17DDB">
        <w:rPr>
          <w:rFonts w:ascii="Times New Roman" w:hAnsi="Times New Roman" w:cs="Times New Roman"/>
          <w:sz w:val="24"/>
          <w:szCs w:val="24"/>
          <w:lang w:val="en-US"/>
        </w:rPr>
        <w:t xml:space="preserve">  </w:t>
      </w:r>
      <w:r w:rsidR="00465166" w:rsidRPr="00B17DDB">
        <w:rPr>
          <w:rFonts w:ascii="Times New Roman" w:hAnsi="Times New Roman" w:cs="Times New Roman"/>
          <w:sz w:val="24"/>
          <w:szCs w:val="24"/>
          <w:lang w:val="en-US"/>
        </w:rPr>
        <w:t xml:space="preserve">  </w:t>
      </w:r>
    </w:p>
    <w:p w:rsidR="00834FE2" w:rsidRPr="00B17DDB" w:rsidRDefault="00B67A71" w:rsidP="00B17DDB">
      <w:pPr>
        <w:autoSpaceDE w:val="0"/>
        <w:autoSpaceDN w:val="0"/>
        <w:adjustRightInd w:val="0"/>
        <w:spacing w:after="0" w:line="480" w:lineRule="auto"/>
        <w:ind w:firstLine="720"/>
        <w:jc w:val="both"/>
        <w:rPr>
          <w:rFonts w:ascii="Times New Roman" w:hAnsi="Times New Roman" w:cs="Times New Roman"/>
          <w:sz w:val="24"/>
          <w:szCs w:val="24"/>
          <w:lang w:val="en-US"/>
        </w:rPr>
      </w:pPr>
      <w:r w:rsidRPr="00B17DDB">
        <w:rPr>
          <w:rFonts w:ascii="Times New Roman" w:hAnsi="Times New Roman" w:cs="Times New Roman"/>
          <w:sz w:val="24"/>
          <w:szCs w:val="24"/>
          <w:lang w:val="en-US"/>
        </w:rPr>
        <w:t xml:space="preserve">Logika hukum lain yang menjadi pertimbangan </w:t>
      </w:r>
      <w:r w:rsidR="001543CE" w:rsidRPr="00B17DDB">
        <w:rPr>
          <w:rFonts w:ascii="Times New Roman" w:hAnsi="Times New Roman" w:cs="Times New Roman"/>
          <w:sz w:val="24"/>
          <w:szCs w:val="24"/>
          <w:lang w:val="en-US"/>
        </w:rPr>
        <w:t xml:space="preserve"> </w:t>
      </w:r>
      <w:r w:rsidRPr="00B17DDB">
        <w:rPr>
          <w:rFonts w:ascii="Times New Roman" w:hAnsi="Times New Roman" w:cs="Times New Roman"/>
          <w:sz w:val="24"/>
          <w:szCs w:val="24"/>
          <w:lang w:val="en-US"/>
        </w:rPr>
        <w:t>M</w:t>
      </w:r>
      <w:r w:rsidR="001543CE" w:rsidRPr="00B17DDB">
        <w:rPr>
          <w:rFonts w:ascii="Times New Roman" w:hAnsi="Times New Roman" w:cs="Times New Roman"/>
          <w:sz w:val="24"/>
          <w:szCs w:val="24"/>
          <w:lang w:val="en-US"/>
        </w:rPr>
        <w:t xml:space="preserve">ahkamah </w:t>
      </w:r>
      <w:r w:rsidRPr="00B17DDB">
        <w:rPr>
          <w:rFonts w:ascii="Times New Roman" w:hAnsi="Times New Roman" w:cs="Times New Roman"/>
          <w:sz w:val="24"/>
          <w:szCs w:val="24"/>
          <w:lang w:val="en-US"/>
        </w:rPr>
        <w:t>A</w:t>
      </w:r>
      <w:r w:rsidR="001543CE" w:rsidRPr="00B17DDB">
        <w:rPr>
          <w:rFonts w:ascii="Times New Roman" w:hAnsi="Times New Roman" w:cs="Times New Roman"/>
          <w:sz w:val="24"/>
          <w:szCs w:val="24"/>
          <w:lang w:val="en-US"/>
        </w:rPr>
        <w:t>gung</w:t>
      </w:r>
      <w:r w:rsidRPr="00B17DDB">
        <w:rPr>
          <w:rFonts w:ascii="Times New Roman" w:hAnsi="Times New Roman" w:cs="Times New Roman"/>
          <w:sz w:val="24"/>
          <w:szCs w:val="24"/>
          <w:lang w:val="en-US"/>
        </w:rPr>
        <w:t xml:space="preserve"> dalam  </w:t>
      </w:r>
      <w:r w:rsidR="00D62C3E" w:rsidRPr="00B17DDB">
        <w:rPr>
          <w:rFonts w:ascii="Times New Roman" w:hAnsi="Times New Roman" w:cs="Times New Roman"/>
          <w:sz w:val="24"/>
          <w:szCs w:val="24"/>
        </w:rPr>
        <w:t xml:space="preserve"> </w:t>
      </w:r>
      <w:r w:rsidR="003E0B4E" w:rsidRPr="00B17DDB">
        <w:rPr>
          <w:rFonts w:ascii="Times New Roman" w:hAnsi="Times New Roman" w:cs="Times New Roman"/>
          <w:sz w:val="24"/>
          <w:szCs w:val="24"/>
          <w:lang w:val="en-US"/>
        </w:rPr>
        <w:t xml:space="preserve">memutuskan kasus-kasus tersebut di atas, </w:t>
      </w:r>
      <w:r w:rsidR="00B76904" w:rsidRPr="00B17DDB">
        <w:rPr>
          <w:rFonts w:ascii="Times New Roman" w:hAnsi="Times New Roman" w:cs="Times New Roman"/>
          <w:sz w:val="24"/>
          <w:szCs w:val="24"/>
          <w:lang w:val="en-US"/>
        </w:rPr>
        <w:t>dengan</w:t>
      </w:r>
      <w:r w:rsidR="002D2785" w:rsidRPr="00B17DDB">
        <w:rPr>
          <w:rFonts w:ascii="Times New Roman" w:hAnsi="Times New Roman" w:cs="Times New Roman"/>
          <w:sz w:val="24"/>
          <w:szCs w:val="24"/>
          <w:lang w:val="en-US"/>
        </w:rPr>
        <w:t xml:space="preserve"> </w:t>
      </w:r>
      <w:r w:rsidR="00B97106" w:rsidRPr="00B17DDB">
        <w:rPr>
          <w:rFonts w:ascii="Times New Roman" w:hAnsi="Times New Roman" w:cs="Times New Roman"/>
          <w:sz w:val="24"/>
          <w:szCs w:val="24"/>
          <w:lang w:val="en-US"/>
        </w:rPr>
        <w:t>me</w:t>
      </w:r>
      <w:r w:rsidR="00B76904" w:rsidRPr="00B17DDB">
        <w:rPr>
          <w:rFonts w:ascii="Times New Roman" w:hAnsi="Times New Roman" w:cs="Times New Roman"/>
          <w:sz w:val="24"/>
          <w:szCs w:val="24"/>
          <w:lang w:val="en-US"/>
        </w:rPr>
        <w:t>re</w:t>
      </w:r>
      <w:r w:rsidR="00B97106" w:rsidRPr="00B17DDB">
        <w:rPr>
          <w:rFonts w:ascii="Times New Roman" w:hAnsi="Times New Roman" w:cs="Times New Roman"/>
          <w:sz w:val="24"/>
          <w:szCs w:val="24"/>
          <w:lang w:val="en-US"/>
        </w:rPr>
        <w:t>konstruksi wasiat wajibah yang semula dalam KHI hanya diperuntukkan kepada anak angkat dan orang tua angkat kemudian di</w:t>
      </w:r>
      <w:r w:rsidR="004E30E4" w:rsidRPr="00B17DDB">
        <w:rPr>
          <w:rFonts w:ascii="Times New Roman" w:hAnsi="Times New Roman" w:cs="Times New Roman"/>
          <w:sz w:val="24"/>
          <w:szCs w:val="24"/>
          <w:lang w:val="en-US"/>
        </w:rPr>
        <w:t>berlakukan</w:t>
      </w:r>
      <w:r w:rsidR="00B97106" w:rsidRPr="00B17DDB">
        <w:rPr>
          <w:rFonts w:ascii="Times New Roman" w:hAnsi="Times New Roman" w:cs="Times New Roman"/>
          <w:sz w:val="24"/>
          <w:szCs w:val="24"/>
          <w:lang w:val="en-US"/>
        </w:rPr>
        <w:t xml:space="preserve"> juga kepada </w:t>
      </w:r>
      <w:r w:rsidR="004F64DA" w:rsidRPr="00B17DDB">
        <w:rPr>
          <w:rFonts w:ascii="Times New Roman" w:hAnsi="Times New Roman" w:cs="Times New Roman"/>
          <w:sz w:val="24"/>
          <w:szCs w:val="24"/>
          <w:lang w:val="en-US"/>
        </w:rPr>
        <w:t xml:space="preserve"> </w:t>
      </w:r>
      <w:r w:rsidR="00D62C3E" w:rsidRPr="00B17DDB">
        <w:rPr>
          <w:rFonts w:ascii="Times New Roman" w:hAnsi="Times New Roman" w:cs="Times New Roman"/>
          <w:sz w:val="24"/>
          <w:szCs w:val="24"/>
        </w:rPr>
        <w:t>saudara kandung non muslim</w:t>
      </w:r>
      <w:r w:rsidR="004F64DA" w:rsidRPr="00B17DDB">
        <w:rPr>
          <w:rFonts w:ascii="Times New Roman" w:hAnsi="Times New Roman" w:cs="Times New Roman"/>
          <w:sz w:val="24"/>
          <w:szCs w:val="24"/>
          <w:lang w:val="en-US"/>
        </w:rPr>
        <w:t>,</w:t>
      </w:r>
      <w:r w:rsidR="000F46D0" w:rsidRPr="00B17DDB">
        <w:rPr>
          <w:rFonts w:ascii="Times New Roman" w:hAnsi="Times New Roman" w:cs="Times New Roman"/>
          <w:sz w:val="24"/>
          <w:szCs w:val="24"/>
          <w:lang w:val="en-US"/>
        </w:rPr>
        <w:t xml:space="preserve"> istri non muslim</w:t>
      </w:r>
      <w:r w:rsidR="004F64DA" w:rsidRPr="00B17DDB">
        <w:rPr>
          <w:rFonts w:ascii="Times New Roman" w:hAnsi="Times New Roman" w:cs="Times New Roman"/>
          <w:sz w:val="24"/>
          <w:szCs w:val="24"/>
          <w:lang w:val="en-US"/>
        </w:rPr>
        <w:t xml:space="preserve"> </w:t>
      </w:r>
      <w:r w:rsidR="00537D6D" w:rsidRPr="00B17DDB">
        <w:rPr>
          <w:rFonts w:ascii="Times New Roman" w:hAnsi="Times New Roman" w:cs="Times New Roman"/>
          <w:sz w:val="24"/>
          <w:szCs w:val="24"/>
          <w:lang w:val="en-US"/>
        </w:rPr>
        <w:t>dari suami yang beragama Islam, dan</w:t>
      </w:r>
      <w:r w:rsidR="00E86CB9" w:rsidRPr="00B17DDB">
        <w:rPr>
          <w:rFonts w:ascii="Times New Roman" w:hAnsi="Times New Roman" w:cs="Times New Roman"/>
          <w:sz w:val="24"/>
          <w:szCs w:val="24"/>
          <w:lang w:val="en-US"/>
        </w:rPr>
        <w:t xml:space="preserve"> </w:t>
      </w:r>
      <w:r w:rsidR="00E86CB9" w:rsidRPr="00B17DDB">
        <w:rPr>
          <w:rFonts w:ascii="Times New Roman" w:hAnsi="Times New Roman" w:cs="Times New Roman"/>
          <w:sz w:val="24"/>
          <w:szCs w:val="24"/>
        </w:rPr>
        <w:t>menetapkan  hak-hak anak yang lahir dari hubungan di luar nikah dan pernikahan bawah tangan (sirri dan mut”ah)</w:t>
      </w:r>
      <w:r w:rsidR="003C0E92" w:rsidRPr="00B17DDB">
        <w:rPr>
          <w:rFonts w:ascii="Times New Roman" w:hAnsi="Times New Roman" w:cs="Times New Roman"/>
          <w:sz w:val="24"/>
          <w:szCs w:val="24"/>
          <w:lang w:val="en-US"/>
        </w:rPr>
        <w:t>,</w:t>
      </w:r>
      <w:r w:rsidR="00E86CB9" w:rsidRPr="00B17DDB">
        <w:rPr>
          <w:rFonts w:ascii="Times New Roman" w:hAnsi="Times New Roman" w:cs="Times New Roman"/>
          <w:sz w:val="24"/>
          <w:szCs w:val="24"/>
        </w:rPr>
        <w:t xml:space="preserve"> </w:t>
      </w:r>
      <w:r w:rsidR="003C0E92" w:rsidRPr="00B17DDB">
        <w:rPr>
          <w:rFonts w:ascii="Times New Roman" w:hAnsi="Times New Roman" w:cs="Times New Roman"/>
          <w:sz w:val="24"/>
          <w:szCs w:val="24"/>
          <w:lang w:val="en-US"/>
        </w:rPr>
        <w:t>m</w:t>
      </w:r>
      <w:r w:rsidR="00E86CB9" w:rsidRPr="00B17DDB">
        <w:rPr>
          <w:rFonts w:ascii="Times New Roman" w:hAnsi="Times New Roman" w:cs="Times New Roman"/>
          <w:sz w:val="24"/>
          <w:szCs w:val="24"/>
        </w:rPr>
        <w:t>elalui wasiat wajibah</w:t>
      </w:r>
      <w:r w:rsidR="00E86CB9" w:rsidRPr="00B17DDB">
        <w:rPr>
          <w:rFonts w:ascii="Times New Roman" w:hAnsi="Times New Roman" w:cs="Times New Roman"/>
          <w:sz w:val="24"/>
          <w:szCs w:val="24"/>
          <w:lang w:val="en-US"/>
        </w:rPr>
        <w:t xml:space="preserve">,  </w:t>
      </w:r>
      <w:r w:rsidR="004F64DA" w:rsidRPr="00B17DDB">
        <w:rPr>
          <w:rFonts w:ascii="Times New Roman" w:hAnsi="Times New Roman" w:cs="Times New Roman"/>
          <w:sz w:val="24"/>
          <w:szCs w:val="24"/>
          <w:lang w:val="en-US"/>
        </w:rPr>
        <w:t xml:space="preserve">padahal </w:t>
      </w:r>
      <w:r w:rsidR="00E86CB9" w:rsidRPr="00B17DDB">
        <w:rPr>
          <w:rFonts w:ascii="Times New Roman" w:hAnsi="Times New Roman" w:cs="Times New Roman"/>
          <w:sz w:val="24"/>
          <w:szCs w:val="24"/>
          <w:lang w:val="en-US"/>
        </w:rPr>
        <w:t>untuk kasus yang pertama dan yang kedua (</w:t>
      </w:r>
      <w:r w:rsidR="00D62C3E" w:rsidRPr="00B17DDB">
        <w:rPr>
          <w:rFonts w:ascii="Times New Roman" w:hAnsi="Times New Roman" w:cs="Times New Roman"/>
          <w:sz w:val="24"/>
          <w:szCs w:val="24"/>
        </w:rPr>
        <w:t>perbedaan</w:t>
      </w:r>
      <w:r w:rsidR="00FE507E" w:rsidRPr="00B17DDB">
        <w:rPr>
          <w:rFonts w:ascii="Times New Roman" w:hAnsi="Times New Roman" w:cs="Times New Roman"/>
          <w:sz w:val="24"/>
          <w:szCs w:val="24"/>
          <w:lang w:val="en-US"/>
        </w:rPr>
        <w:t xml:space="preserve"> </w:t>
      </w:r>
      <w:r w:rsidR="00D62C3E" w:rsidRPr="00B17DDB">
        <w:rPr>
          <w:rFonts w:ascii="Times New Roman" w:hAnsi="Times New Roman" w:cs="Times New Roman"/>
          <w:sz w:val="24"/>
          <w:szCs w:val="24"/>
        </w:rPr>
        <w:t>agama</w:t>
      </w:r>
      <w:r w:rsidR="00E86CB9" w:rsidRPr="00B17DDB">
        <w:rPr>
          <w:rFonts w:ascii="Times New Roman" w:hAnsi="Times New Roman" w:cs="Times New Roman"/>
          <w:sz w:val="24"/>
          <w:szCs w:val="24"/>
          <w:lang w:val="en-US"/>
        </w:rPr>
        <w:t>)</w:t>
      </w:r>
      <w:r w:rsidR="00D62C3E" w:rsidRPr="00B17DDB">
        <w:rPr>
          <w:rFonts w:ascii="Times New Roman" w:hAnsi="Times New Roman" w:cs="Times New Roman"/>
          <w:sz w:val="24"/>
          <w:szCs w:val="24"/>
        </w:rPr>
        <w:t xml:space="preserve"> tetap merupakan salah satu penghalang untuk dapat saling mewarisi</w:t>
      </w:r>
      <w:r w:rsidR="00FE78DD" w:rsidRPr="00B17DDB">
        <w:rPr>
          <w:rFonts w:ascii="Times New Roman" w:hAnsi="Times New Roman" w:cs="Times New Roman"/>
          <w:sz w:val="24"/>
          <w:szCs w:val="24"/>
          <w:lang w:val="en-US"/>
        </w:rPr>
        <w:t xml:space="preserve">, </w:t>
      </w:r>
      <w:r w:rsidR="001D16FB" w:rsidRPr="00B17DDB">
        <w:rPr>
          <w:rFonts w:ascii="Times New Roman" w:hAnsi="Times New Roman" w:cs="Times New Roman"/>
          <w:sz w:val="24"/>
          <w:szCs w:val="24"/>
          <w:lang w:val="en-US"/>
        </w:rPr>
        <w:t>serta</w:t>
      </w:r>
      <w:r w:rsidR="00FE78DD" w:rsidRPr="00B17DDB">
        <w:rPr>
          <w:rFonts w:ascii="Times New Roman" w:hAnsi="Times New Roman" w:cs="Times New Roman"/>
          <w:sz w:val="24"/>
          <w:szCs w:val="24"/>
          <w:lang w:val="en-US"/>
        </w:rPr>
        <w:t xml:space="preserve"> kasus yang ketiga mereka dianggap tidak mempunyai hubungan keperdataan dengan ayahnya, sehingga tidak termasuk sebab saling mewarisi. </w:t>
      </w:r>
      <w:r w:rsidR="00114674" w:rsidRPr="00B17DDB">
        <w:rPr>
          <w:rFonts w:ascii="Times New Roman" w:hAnsi="Times New Roman" w:cs="Times New Roman"/>
          <w:sz w:val="24"/>
          <w:szCs w:val="24"/>
          <w:lang w:val="en-US"/>
        </w:rPr>
        <w:t xml:space="preserve">Mengenai penghalang untuk menerima warisan karena perbedaan </w:t>
      </w:r>
      <w:r w:rsidR="00114674" w:rsidRPr="00B17DDB">
        <w:rPr>
          <w:rFonts w:ascii="Times New Roman" w:hAnsi="Times New Roman" w:cs="Times New Roman"/>
          <w:sz w:val="24"/>
          <w:szCs w:val="24"/>
          <w:lang w:val="en-US"/>
        </w:rPr>
        <w:lastRenderedPageBreak/>
        <w:t>agama, perlu diketahui bahwa aturan ini menimbulkan banyak kesulitan di wilayah-wilayah yang anggota-anggota keluarganya menganut berbagai macam agama,</w:t>
      </w:r>
      <w:r w:rsidR="00570CFF" w:rsidRPr="00B17DDB">
        <w:rPr>
          <w:rStyle w:val="FootnoteReference"/>
          <w:rFonts w:ascii="Times New Roman" w:hAnsi="Times New Roman" w:cs="Times New Roman"/>
          <w:sz w:val="24"/>
          <w:szCs w:val="24"/>
          <w:lang w:val="en-US"/>
        </w:rPr>
        <w:footnoteReference w:id="7"/>
      </w:r>
      <w:r w:rsidR="00114674" w:rsidRPr="00B17DDB">
        <w:rPr>
          <w:rFonts w:ascii="Times New Roman" w:hAnsi="Times New Roman" w:cs="Times New Roman"/>
          <w:sz w:val="24"/>
          <w:szCs w:val="24"/>
          <w:lang w:val="en-US"/>
        </w:rPr>
        <w:t xml:space="preserve"> Indonesia termasuk </w:t>
      </w:r>
      <w:r w:rsidR="004910E4" w:rsidRPr="00B17DDB">
        <w:rPr>
          <w:rFonts w:ascii="Times New Roman" w:hAnsi="Times New Roman" w:cs="Times New Roman"/>
          <w:sz w:val="24"/>
          <w:szCs w:val="24"/>
          <w:lang w:val="en-US"/>
        </w:rPr>
        <w:t xml:space="preserve">dalam </w:t>
      </w:r>
      <w:r w:rsidR="00114674" w:rsidRPr="00B17DDB">
        <w:rPr>
          <w:rFonts w:ascii="Times New Roman" w:hAnsi="Times New Roman" w:cs="Times New Roman"/>
          <w:sz w:val="24"/>
          <w:szCs w:val="24"/>
          <w:lang w:val="en-US"/>
        </w:rPr>
        <w:t>kategori wilayah ini</w:t>
      </w:r>
      <w:r w:rsidR="004910E4" w:rsidRPr="00B17DDB">
        <w:rPr>
          <w:rFonts w:ascii="Times New Roman" w:hAnsi="Times New Roman" w:cs="Times New Roman"/>
          <w:sz w:val="24"/>
          <w:szCs w:val="24"/>
          <w:lang w:val="en-US"/>
        </w:rPr>
        <w:t>, oleh karena itu</w:t>
      </w:r>
      <w:r w:rsidR="00114674" w:rsidRPr="00B17DDB">
        <w:rPr>
          <w:rFonts w:ascii="Times New Roman" w:hAnsi="Times New Roman" w:cs="Times New Roman"/>
          <w:sz w:val="24"/>
          <w:szCs w:val="24"/>
          <w:lang w:val="en-US"/>
        </w:rPr>
        <w:t xml:space="preserve">  </w:t>
      </w:r>
      <w:r w:rsidR="00D62C3E" w:rsidRPr="00B17DDB">
        <w:rPr>
          <w:rFonts w:ascii="Times New Roman" w:hAnsi="Times New Roman" w:cs="Times New Roman"/>
          <w:sz w:val="24"/>
          <w:szCs w:val="24"/>
        </w:rPr>
        <w:t xml:space="preserve"> </w:t>
      </w:r>
      <w:r w:rsidR="004F64DA" w:rsidRPr="00B17DDB">
        <w:rPr>
          <w:rFonts w:ascii="Times New Roman" w:hAnsi="Times New Roman" w:cs="Times New Roman"/>
          <w:sz w:val="24"/>
          <w:szCs w:val="24"/>
          <w:lang w:val="en-US"/>
        </w:rPr>
        <w:t xml:space="preserve"> </w:t>
      </w:r>
      <w:r w:rsidR="00D62C3E" w:rsidRPr="00B17DDB">
        <w:rPr>
          <w:rFonts w:ascii="Times New Roman" w:hAnsi="Times New Roman" w:cs="Times New Roman"/>
          <w:sz w:val="24"/>
          <w:szCs w:val="24"/>
        </w:rPr>
        <w:t>Mahkamah Agung</w:t>
      </w:r>
      <w:r w:rsidR="00FE507E" w:rsidRPr="00B17DDB">
        <w:rPr>
          <w:rFonts w:ascii="Times New Roman" w:hAnsi="Times New Roman" w:cs="Times New Roman"/>
          <w:sz w:val="24"/>
          <w:szCs w:val="24"/>
          <w:lang w:val="en-US"/>
        </w:rPr>
        <w:t xml:space="preserve"> </w:t>
      </w:r>
      <w:r w:rsidR="00266F19" w:rsidRPr="00B17DDB">
        <w:rPr>
          <w:rFonts w:ascii="Times New Roman" w:hAnsi="Times New Roman" w:cs="Times New Roman"/>
          <w:sz w:val="24"/>
          <w:szCs w:val="24"/>
          <w:lang w:val="en-US"/>
        </w:rPr>
        <w:t xml:space="preserve">berusaha memutuskan </w:t>
      </w:r>
      <w:r w:rsidR="00D475FF" w:rsidRPr="00B17DDB">
        <w:rPr>
          <w:rFonts w:ascii="Times New Roman" w:hAnsi="Times New Roman" w:cs="Times New Roman"/>
          <w:sz w:val="24"/>
          <w:szCs w:val="24"/>
          <w:lang w:val="en-US"/>
        </w:rPr>
        <w:t>kasus-kasus</w:t>
      </w:r>
      <w:r w:rsidR="00266F19" w:rsidRPr="00B17DDB">
        <w:rPr>
          <w:rFonts w:ascii="Times New Roman" w:hAnsi="Times New Roman" w:cs="Times New Roman"/>
          <w:sz w:val="24"/>
          <w:szCs w:val="24"/>
          <w:lang w:val="en-US"/>
        </w:rPr>
        <w:t xml:space="preserve"> </w:t>
      </w:r>
      <w:r w:rsidR="00D475FF" w:rsidRPr="00B17DDB">
        <w:rPr>
          <w:rFonts w:ascii="Times New Roman" w:hAnsi="Times New Roman" w:cs="Times New Roman"/>
          <w:sz w:val="24"/>
          <w:szCs w:val="24"/>
          <w:lang w:val="en-US"/>
        </w:rPr>
        <w:t>tersebut</w:t>
      </w:r>
      <w:r w:rsidR="00266F19" w:rsidRPr="00B17DDB">
        <w:rPr>
          <w:rFonts w:ascii="Times New Roman" w:hAnsi="Times New Roman" w:cs="Times New Roman"/>
          <w:sz w:val="24"/>
          <w:szCs w:val="24"/>
          <w:lang w:val="en-US"/>
        </w:rPr>
        <w:t xml:space="preserve"> sesuai dengan amanat Pasal 5 ayat (1) dan Pasal 10 Undang-undang Kekuasaan Kehakiman </w:t>
      </w:r>
      <w:r w:rsidR="008F2BD7" w:rsidRPr="00B17DDB">
        <w:rPr>
          <w:rFonts w:ascii="Times New Roman" w:hAnsi="Times New Roman" w:cs="Times New Roman"/>
          <w:sz w:val="24"/>
          <w:szCs w:val="24"/>
          <w:lang w:val="en-US"/>
        </w:rPr>
        <w:t>serta</w:t>
      </w:r>
      <w:r w:rsidR="00266F19" w:rsidRPr="00B17DDB">
        <w:rPr>
          <w:rFonts w:ascii="Times New Roman" w:hAnsi="Times New Roman" w:cs="Times New Roman"/>
          <w:sz w:val="24"/>
          <w:szCs w:val="24"/>
          <w:lang w:val="en-US"/>
        </w:rPr>
        <w:t xml:space="preserve"> Pasal 229 KHI sebagaimana disebutkan di atas</w:t>
      </w:r>
      <w:r w:rsidR="00713C9C" w:rsidRPr="00B17DDB">
        <w:rPr>
          <w:rFonts w:ascii="Times New Roman" w:hAnsi="Times New Roman" w:cs="Times New Roman"/>
          <w:sz w:val="24"/>
          <w:szCs w:val="24"/>
          <w:lang w:val="en-US"/>
        </w:rPr>
        <w:t xml:space="preserve">. Dan hasil penemuan hukum yang diyakini dapat </w:t>
      </w:r>
      <w:r w:rsidR="00DB593B" w:rsidRPr="00B17DDB">
        <w:rPr>
          <w:rFonts w:ascii="Times New Roman" w:hAnsi="Times New Roman" w:cs="Times New Roman"/>
          <w:sz w:val="24"/>
          <w:szCs w:val="24"/>
          <w:lang w:val="en-US"/>
        </w:rPr>
        <w:t>menyelesaikan kesulitan</w:t>
      </w:r>
      <w:r w:rsidR="00713C9C" w:rsidRPr="00B17DDB">
        <w:rPr>
          <w:rFonts w:ascii="Times New Roman" w:hAnsi="Times New Roman" w:cs="Times New Roman"/>
          <w:sz w:val="24"/>
          <w:szCs w:val="24"/>
          <w:lang w:val="en-US"/>
        </w:rPr>
        <w:t xml:space="preserve"> tersebut adalah </w:t>
      </w:r>
      <w:proofErr w:type="gramStart"/>
      <w:r w:rsidR="00713C9C" w:rsidRPr="00B17DDB">
        <w:rPr>
          <w:rFonts w:ascii="Times New Roman" w:hAnsi="Times New Roman" w:cs="Times New Roman"/>
          <w:sz w:val="24"/>
          <w:szCs w:val="24"/>
          <w:lang w:val="en-US"/>
        </w:rPr>
        <w:t xml:space="preserve">dengan </w:t>
      </w:r>
      <w:r w:rsidR="00266F19" w:rsidRPr="00B17DDB">
        <w:rPr>
          <w:rFonts w:ascii="Times New Roman" w:hAnsi="Times New Roman" w:cs="Times New Roman"/>
          <w:sz w:val="24"/>
          <w:szCs w:val="24"/>
          <w:lang w:val="en-US"/>
        </w:rPr>
        <w:t xml:space="preserve"> </w:t>
      </w:r>
      <w:r w:rsidR="00D62C3E" w:rsidRPr="00B17DDB">
        <w:rPr>
          <w:rFonts w:ascii="Times New Roman" w:hAnsi="Times New Roman" w:cs="Times New Roman"/>
          <w:sz w:val="24"/>
          <w:szCs w:val="24"/>
        </w:rPr>
        <w:t>memberikan</w:t>
      </w:r>
      <w:proofErr w:type="gramEnd"/>
      <w:r w:rsidR="00D62C3E" w:rsidRPr="00B17DDB">
        <w:rPr>
          <w:rFonts w:ascii="Times New Roman" w:hAnsi="Times New Roman" w:cs="Times New Roman"/>
          <w:sz w:val="24"/>
          <w:szCs w:val="24"/>
        </w:rPr>
        <w:t xml:space="preserve"> wasiat wajibah kepada saudara kandung non muslim</w:t>
      </w:r>
      <w:r w:rsidR="008C2368" w:rsidRPr="00B17DDB">
        <w:rPr>
          <w:rFonts w:ascii="Times New Roman" w:hAnsi="Times New Roman" w:cs="Times New Roman"/>
          <w:sz w:val="24"/>
          <w:szCs w:val="24"/>
          <w:lang w:val="en-US"/>
        </w:rPr>
        <w:t xml:space="preserve"> dan istri non muslim</w:t>
      </w:r>
      <w:r w:rsidR="00EC2CF4" w:rsidRPr="00B17DDB">
        <w:rPr>
          <w:rFonts w:ascii="Times New Roman" w:hAnsi="Times New Roman" w:cs="Times New Roman"/>
          <w:sz w:val="24"/>
          <w:szCs w:val="24"/>
          <w:lang w:val="en-US"/>
        </w:rPr>
        <w:t>.</w:t>
      </w:r>
    </w:p>
    <w:p w:rsidR="00DB593B" w:rsidRPr="00B17DDB" w:rsidRDefault="00277DE9" w:rsidP="00B17DDB">
      <w:pPr>
        <w:autoSpaceDE w:val="0"/>
        <w:autoSpaceDN w:val="0"/>
        <w:adjustRightInd w:val="0"/>
        <w:spacing w:after="0" w:line="480" w:lineRule="auto"/>
        <w:ind w:firstLine="720"/>
        <w:jc w:val="both"/>
        <w:rPr>
          <w:rFonts w:ascii="Times New Roman" w:hAnsi="Times New Roman" w:cs="Times New Roman"/>
          <w:sz w:val="24"/>
          <w:szCs w:val="24"/>
          <w:lang w:val="en-US"/>
        </w:rPr>
      </w:pPr>
      <w:r w:rsidRPr="00B17DDB">
        <w:rPr>
          <w:rFonts w:ascii="Times New Roman" w:hAnsi="Times New Roman" w:cs="Times New Roman"/>
          <w:sz w:val="24"/>
          <w:szCs w:val="24"/>
          <w:lang w:val="en-US"/>
        </w:rPr>
        <w:t xml:space="preserve">Keputusan </w:t>
      </w:r>
      <w:r w:rsidR="00834FE2" w:rsidRPr="00B17DDB">
        <w:rPr>
          <w:rFonts w:ascii="Times New Roman" w:hAnsi="Times New Roman" w:cs="Times New Roman"/>
          <w:sz w:val="24"/>
          <w:szCs w:val="24"/>
          <w:lang w:val="en-US"/>
        </w:rPr>
        <w:t>Mahk</w:t>
      </w:r>
      <w:r w:rsidR="0012416B" w:rsidRPr="00B17DDB">
        <w:rPr>
          <w:rFonts w:ascii="Times New Roman" w:hAnsi="Times New Roman" w:cs="Times New Roman"/>
          <w:sz w:val="24"/>
          <w:szCs w:val="24"/>
          <w:lang w:val="en-US"/>
        </w:rPr>
        <w:t>a</w:t>
      </w:r>
      <w:r w:rsidR="00834FE2" w:rsidRPr="00B17DDB">
        <w:rPr>
          <w:rFonts w:ascii="Times New Roman" w:hAnsi="Times New Roman" w:cs="Times New Roman"/>
          <w:sz w:val="24"/>
          <w:szCs w:val="24"/>
          <w:lang w:val="en-US"/>
        </w:rPr>
        <w:t xml:space="preserve">mah Agung </w:t>
      </w:r>
      <w:r w:rsidRPr="00B17DDB">
        <w:rPr>
          <w:rFonts w:ascii="Times New Roman" w:hAnsi="Times New Roman" w:cs="Times New Roman"/>
          <w:sz w:val="24"/>
          <w:szCs w:val="24"/>
          <w:lang w:val="en-US"/>
        </w:rPr>
        <w:t>ini</w:t>
      </w:r>
      <w:r w:rsidR="00DB593B" w:rsidRPr="00B17DDB">
        <w:rPr>
          <w:rFonts w:ascii="Times New Roman" w:hAnsi="Times New Roman" w:cs="Times New Roman"/>
          <w:sz w:val="24"/>
          <w:szCs w:val="24"/>
          <w:lang w:val="en-US"/>
        </w:rPr>
        <w:t xml:space="preserve"> </w:t>
      </w:r>
      <w:r w:rsidRPr="00B17DDB">
        <w:rPr>
          <w:rFonts w:ascii="Times New Roman" w:hAnsi="Times New Roman" w:cs="Times New Roman"/>
          <w:sz w:val="24"/>
          <w:szCs w:val="24"/>
          <w:lang w:val="en-US"/>
        </w:rPr>
        <w:t>dapat</w:t>
      </w:r>
      <w:r w:rsidR="00DB593B" w:rsidRPr="00B17DDB">
        <w:rPr>
          <w:rFonts w:ascii="Times New Roman" w:hAnsi="Times New Roman" w:cs="Times New Roman"/>
          <w:sz w:val="24"/>
          <w:szCs w:val="24"/>
        </w:rPr>
        <w:t xml:space="preserve"> menjaga keutuhan keluarga dan mengakomodir adanya realitas sosial</w:t>
      </w:r>
      <w:r w:rsidR="00DB593B" w:rsidRPr="00B17DDB">
        <w:rPr>
          <w:rFonts w:ascii="Times New Roman" w:hAnsi="Times New Roman" w:cs="Times New Roman"/>
          <w:sz w:val="24"/>
          <w:szCs w:val="24"/>
          <w:lang w:val="en-US"/>
        </w:rPr>
        <w:t xml:space="preserve"> </w:t>
      </w:r>
      <w:r w:rsidR="00DB593B" w:rsidRPr="00B17DDB">
        <w:rPr>
          <w:rFonts w:ascii="Times New Roman" w:hAnsi="Times New Roman" w:cs="Times New Roman"/>
          <w:sz w:val="24"/>
          <w:szCs w:val="24"/>
        </w:rPr>
        <w:t>masyarakat Indonesia yang plurali</w:t>
      </w:r>
      <w:r w:rsidR="00162914" w:rsidRPr="00B17DDB">
        <w:rPr>
          <w:rFonts w:ascii="Times New Roman" w:hAnsi="Times New Roman" w:cs="Times New Roman"/>
          <w:sz w:val="24"/>
          <w:szCs w:val="24"/>
          <w:lang w:val="en-US"/>
        </w:rPr>
        <w:t>stik</w:t>
      </w:r>
      <w:r w:rsidR="00DB593B" w:rsidRPr="00B17DDB">
        <w:rPr>
          <w:rFonts w:ascii="Times New Roman" w:hAnsi="Times New Roman" w:cs="Times New Roman"/>
          <w:sz w:val="24"/>
          <w:szCs w:val="24"/>
        </w:rPr>
        <w:t xml:space="preserve"> </w:t>
      </w:r>
      <w:proofErr w:type="gramStart"/>
      <w:r w:rsidR="00DB593B" w:rsidRPr="00B17DDB">
        <w:rPr>
          <w:rFonts w:ascii="Times New Roman" w:hAnsi="Times New Roman" w:cs="Times New Roman"/>
          <w:sz w:val="24"/>
          <w:szCs w:val="24"/>
        </w:rPr>
        <w:t>yang  terdiri</w:t>
      </w:r>
      <w:proofErr w:type="gramEnd"/>
      <w:r w:rsidR="00DB593B" w:rsidRPr="00B17DDB">
        <w:rPr>
          <w:rFonts w:ascii="Times New Roman" w:hAnsi="Times New Roman" w:cs="Times New Roman"/>
          <w:sz w:val="24"/>
          <w:szCs w:val="24"/>
        </w:rPr>
        <w:t xml:space="preserve"> dari berbagai etnis dan keyakinan</w:t>
      </w:r>
      <w:r w:rsidR="00346730" w:rsidRPr="00B17DDB">
        <w:rPr>
          <w:rFonts w:ascii="Times New Roman" w:hAnsi="Times New Roman" w:cs="Times New Roman"/>
          <w:sz w:val="24"/>
          <w:szCs w:val="24"/>
          <w:lang w:val="en-US"/>
        </w:rPr>
        <w:t>, s</w:t>
      </w:r>
      <w:r w:rsidR="00DB593B" w:rsidRPr="00B17DDB">
        <w:rPr>
          <w:rFonts w:ascii="Times New Roman" w:hAnsi="Times New Roman" w:cs="Times New Roman"/>
          <w:sz w:val="24"/>
          <w:szCs w:val="24"/>
        </w:rPr>
        <w:t>erta kemaslahatan untuk memenuhi rasa keadilan.</w:t>
      </w:r>
      <w:r w:rsidR="00DB593B" w:rsidRPr="00B17DDB">
        <w:rPr>
          <w:rFonts w:ascii="Times New Roman" w:hAnsi="Times New Roman" w:cs="Times New Roman"/>
          <w:sz w:val="24"/>
          <w:szCs w:val="24"/>
          <w:lang w:val="en-US"/>
        </w:rPr>
        <w:t xml:space="preserve"> </w:t>
      </w:r>
      <w:r w:rsidR="00DB593B" w:rsidRPr="00B17DDB">
        <w:rPr>
          <w:rFonts w:ascii="Times New Roman" w:hAnsi="Times New Roman" w:cs="Times New Roman"/>
          <w:sz w:val="24"/>
          <w:szCs w:val="24"/>
        </w:rPr>
        <w:t xml:space="preserve">Pemberian wasiat wajibah kepada saudara kandung non muslim </w:t>
      </w:r>
      <w:r w:rsidR="00382505" w:rsidRPr="00B17DDB">
        <w:rPr>
          <w:rFonts w:ascii="Times New Roman" w:hAnsi="Times New Roman" w:cs="Times New Roman"/>
          <w:sz w:val="24"/>
          <w:szCs w:val="24"/>
          <w:lang w:val="en-US"/>
        </w:rPr>
        <w:t xml:space="preserve">dan istri non muslim </w:t>
      </w:r>
      <w:r w:rsidR="00DB593B" w:rsidRPr="00B17DDB">
        <w:rPr>
          <w:rFonts w:ascii="Times New Roman" w:hAnsi="Times New Roman" w:cs="Times New Roman"/>
          <w:sz w:val="24"/>
          <w:szCs w:val="24"/>
        </w:rPr>
        <w:t>ini telah memberikan sumbangan yang baru dalam pembaharuan hukum Islam di Indonesia,</w:t>
      </w:r>
      <w:r w:rsidR="00DB593B" w:rsidRPr="00B17DDB">
        <w:rPr>
          <w:rFonts w:ascii="Times New Roman" w:hAnsi="Times New Roman" w:cs="Times New Roman"/>
          <w:sz w:val="24"/>
          <w:szCs w:val="24"/>
          <w:lang w:val="en-US"/>
        </w:rPr>
        <w:t xml:space="preserve"> </w:t>
      </w:r>
      <w:r w:rsidR="00DB593B" w:rsidRPr="00B17DDB">
        <w:rPr>
          <w:rFonts w:ascii="Times New Roman" w:hAnsi="Times New Roman" w:cs="Times New Roman"/>
          <w:sz w:val="24"/>
          <w:szCs w:val="24"/>
        </w:rPr>
        <w:t>tapi bersifat  terbatas. Artinya, ahli waris non muslim tetap sebagai orang yang terhalang untuk mendapatkan bagian dari harta peninggalan saudara</w:t>
      </w:r>
      <w:r w:rsidR="00DB593B" w:rsidRPr="00B17DDB">
        <w:rPr>
          <w:rFonts w:ascii="Times New Roman" w:hAnsi="Times New Roman" w:cs="Times New Roman"/>
          <w:sz w:val="24"/>
          <w:szCs w:val="24"/>
          <w:lang w:val="en-US"/>
        </w:rPr>
        <w:t xml:space="preserve"> </w:t>
      </w:r>
      <w:r w:rsidR="00B630C0" w:rsidRPr="00B17DDB">
        <w:rPr>
          <w:rFonts w:ascii="Times New Roman" w:hAnsi="Times New Roman" w:cs="Times New Roman"/>
          <w:sz w:val="24"/>
          <w:szCs w:val="24"/>
          <w:lang w:val="en-US"/>
        </w:rPr>
        <w:t>k</w:t>
      </w:r>
      <w:r w:rsidR="00DB593B" w:rsidRPr="00B17DDB">
        <w:rPr>
          <w:rFonts w:ascii="Times New Roman" w:hAnsi="Times New Roman" w:cs="Times New Roman"/>
          <w:sz w:val="24"/>
          <w:szCs w:val="24"/>
        </w:rPr>
        <w:t>andungnya</w:t>
      </w:r>
      <w:r w:rsidR="00DB593B" w:rsidRPr="00B17DDB">
        <w:rPr>
          <w:rFonts w:ascii="Times New Roman" w:hAnsi="Times New Roman" w:cs="Times New Roman"/>
          <w:sz w:val="24"/>
          <w:szCs w:val="24"/>
          <w:lang w:val="en-US"/>
        </w:rPr>
        <w:t xml:space="preserve"> </w:t>
      </w:r>
      <w:r w:rsidR="00DB593B" w:rsidRPr="00B17DDB">
        <w:rPr>
          <w:rFonts w:ascii="Times New Roman" w:hAnsi="Times New Roman" w:cs="Times New Roman"/>
          <w:sz w:val="24"/>
          <w:szCs w:val="24"/>
        </w:rPr>
        <w:t>yang muslim</w:t>
      </w:r>
      <w:r w:rsidR="000839D3" w:rsidRPr="00B17DDB">
        <w:rPr>
          <w:rFonts w:ascii="Times New Roman" w:hAnsi="Times New Roman" w:cs="Times New Roman"/>
          <w:sz w:val="24"/>
          <w:szCs w:val="24"/>
          <w:lang w:val="en-US"/>
        </w:rPr>
        <w:t xml:space="preserve"> dan istri non muslim dari suami yang muslim</w:t>
      </w:r>
      <w:r w:rsidR="00DB593B" w:rsidRPr="00B17DDB">
        <w:rPr>
          <w:rFonts w:ascii="Times New Roman" w:hAnsi="Times New Roman" w:cs="Times New Roman"/>
          <w:sz w:val="24"/>
          <w:szCs w:val="24"/>
        </w:rPr>
        <w:t xml:space="preserve">.   </w:t>
      </w:r>
    </w:p>
    <w:p w:rsidR="00937B0F" w:rsidRPr="00B17DDB" w:rsidRDefault="00937B0F" w:rsidP="00B17DDB">
      <w:pPr>
        <w:autoSpaceDE w:val="0"/>
        <w:autoSpaceDN w:val="0"/>
        <w:adjustRightInd w:val="0"/>
        <w:spacing w:after="0" w:line="480" w:lineRule="auto"/>
        <w:ind w:firstLine="720"/>
        <w:jc w:val="both"/>
        <w:rPr>
          <w:rFonts w:ascii="Times New Roman" w:hAnsi="Times New Roman" w:cs="Times New Roman"/>
          <w:sz w:val="24"/>
          <w:szCs w:val="24"/>
        </w:rPr>
      </w:pPr>
      <w:r w:rsidRPr="00B17DDB">
        <w:rPr>
          <w:rFonts w:ascii="Times New Roman" w:hAnsi="Times New Roman" w:cs="Times New Roman"/>
          <w:sz w:val="24"/>
          <w:szCs w:val="24"/>
          <w:lang w:val="en-US"/>
        </w:rPr>
        <w:t xml:space="preserve">Adapun pertimbangan hukum </w:t>
      </w:r>
      <w:r w:rsidRPr="00B17DDB">
        <w:rPr>
          <w:rFonts w:ascii="Times New Roman" w:hAnsi="Times New Roman" w:cs="Times New Roman"/>
          <w:sz w:val="24"/>
          <w:szCs w:val="24"/>
        </w:rPr>
        <w:t xml:space="preserve">Mahkamah Agung membuat terobosan hukum untuk </w:t>
      </w:r>
      <w:proofErr w:type="gramStart"/>
      <w:r w:rsidRPr="00B17DDB">
        <w:rPr>
          <w:rFonts w:ascii="Times New Roman" w:hAnsi="Times New Roman" w:cs="Times New Roman"/>
          <w:sz w:val="24"/>
          <w:szCs w:val="24"/>
        </w:rPr>
        <w:t>menetapkan  hak</w:t>
      </w:r>
      <w:proofErr w:type="gramEnd"/>
      <w:r w:rsidRPr="00B17DDB">
        <w:rPr>
          <w:rFonts w:ascii="Times New Roman" w:hAnsi="Times New Roman" w:cs="Times New Roman"/>
          <w:sz w:val="24"/>
          <w:szCs w:val="24"/>
        </w:rPr>
        <w:t>-hak anak yang lahir dari hubungan di luar nikah dan pernikahan bawah tangan (sirri dan mut”ah)</w:t>
      </w:r>
      <w:r w:rsidRPr="00B17DDB">
        <w:rPr>
          <w:rFonts w:ascii="Times New Roman" w:hAnsi="Times New Roman" w:cs="Times New Roman"/>
          <w:sz w:val="24"/>
          <w:szCs w:val="24"/>
          <w:lang w:val="en-US"/>
        </w:rPr>
        <w:t>,</w:t>
      </w:r>
      <w:r w:rsidRPr="00B17DDB">
        <w:rPr>
          <w:rFonts w:ascii="Times New Roman" w:hAnsi="Times New Roman" w:cs="Times New Roman"/>
          <w:sz w:val="24"/>
          <w:szCs w:val="24"/>
        </w:rPr>
        <w:t xml:space="preserve"> </w:t>
      </w:r>
      <w:r w:rsidRPr="00B17DDB">
        <w:rPr>
          <w:rFonts w:ascii="Times New Roman" w:hAnsi="Times New Roman" w:cs="Times New Roman"/>
          <w:sz w:val="24"/>
          <w:szCs w:val="24"/>
          <w:lang w:val="en-US"/>
        </w:rPr>
        <w:t>m</w:t>
      </w:r>
      <w:r w:rsidRPr="00B17DDB">
        <w:rPr>
          <w:rFonts w:ascii="Times New Roman" w:hAnsi="Times New Roman" w:cs="Times New Roman"/>
          <w:sz w:val="24"/>
          <w:szCs w:val="24"/>
        </w:rPr>
        <w:t>elalui wasiat wajibah</w:t>
      </w:r>
      <w:r w:rsidRPr="00B17DDB">
        <w:rPr>
          <w:rFonts w:ascii="Times New Roman" w:hAnsi="Times New Roman" w:cs="Times New Roman"/>
          <w:sz w:val="24"/>
          <w:szCs w:val="24"/>
          <w:lang w:val="en-US"/>
        </w:rPr>
        <w:t xml:space="preserve">, berdasarkan  </w:t>
      </w:r>
      <w:r w:rsidRPr="00B17DDB">
        <w:rPr>
          <w:rFonts w:ascii="Times New Roman" w:hAnsi="Times New Roman" w:cs="Times New Roman"/>
          <w:sz w:val="24"/>
          <w:szCs w:val="24"/>
        </w:rPr>
        <w:t>Surat Edaran Mahkamah Agung (SEMA) No 7 tahun 2012 hasil pembahasan Komisi Bidang Peradilan Agama MA. SEMA ini mengikat hakim-</w:t>
      </w:r>
      <w:r w:rsidRPr="00B17DDB">
        <w:rPr>
          <w:rFonts w:ascii="Times New Roman" w:hAnsi="Times New Roman" w:cs="Times New Roman"/>
          <w:sz w:val="24"/>
          <w:szCs w:val="24"/>
        </w:rPr>
        <w:lastRenderedPageBreak/>
        <w:t>hakim peradilan-peradilan agama untuk menguatkan putusan Mahkamah Konstitusi No. 46/PUU-VIII/2010 dalam pengujian Pasal 43 ayat 1 UU No 1 Tahun 1974 tentang Perkawinan</w:t>
      </w:r>
      <w:r w:rsidRPr="00B17DDB">
        <w:rPr>
          <w:rFonts w:ascii="Times New Roman" w:hAnsi="Times New Roman" w:cs="Times New Roman"/>
          <w:sz w:val="24"/>
          <w:szCs w:val="24"/>
          <w:lang w:val="en-US"/>
        </w:rPr>
        <w:t xml:space="preserve">. </w:t>
      </w:r>
      <w:proofErr w:type="gramStart"/>
      <w:r w:rsidRPr="00B17DDB">
        <w:rPr>
          <w:rFonts w:ascii="Times New Roman" w:hAnsi="Times New Roman" w:cs="Times New Roman"/>
          <w:sz w:val="24"/>
          <w:szCs w:val="24"/>
          <w:lang w:val="en-US"/>
        </w:rPr>
        <w:t>Pertimbangan dari segi perundang-undangan adalah</w:t>
      </w:r>
      <w:r w:rsidR="0005681F" w:rsidRPr="00B17DDB">
        <w:rPr>
          <w:rFonts w:ascii="Times New Roman" w:hAnsi="Times New Roman" w:cs="Times New Roman"/>
          <w:sz w:val="24"/>
          <w:szCs w:val="24"/>
          <w:lang w:val="en-US"/>
        </w:rPr>
        <w:t xml:space="preserve"> </w:t>
      </w:r>
      <w:r w:rsidR="00825926" w:rsidRPr="00B17DDB">
        <w:rPr>
          <w:rFonts w:ascii="Times New Roman" w:hAnsi="Times New Roman" w:cs="Times New Roman"/>
          <w:sz w:val="24"/>
          <w:szCs w:val="24"/>
          <w:lang w:val="en-US"/>
        </w:rPr>
        <w:t>t</w:t>
      </w:r>
      <w:r w:rsidRPr="00B17DDB">
        <w:rPr>
          <w:rFonts w:ascii="Times New Roman" w:hAnsi="Times New Roman" w:cs="Times New Roman"/>
          <w:sz w:val="24"/>
          <w:szCs w:val="24"/>
        </w:rPr>
        <w:t>ercabutnya hak-hak keperdataan anak yang disebabkan bukan karena perbuatannya, sesungguhnya mencederai rasa keadilan dan bertentangan dengan beberapa prinsip yang terdapat dalam undang-undang.</w:t>
      </w:r>
      <w:proofErr w:type="gramEnd"/>
      <w:r w:rsidRPr="00B17DDB">
        <w:rPr>
          <w:rFonts w:ascii="Times New Roman" w:hAnsi="Times New Roman" w:cs="Times New Roman"/>
          <w:sz w:val="24"/>
          <w:szCs w:val="24"/>
        </w:rPr>
        <w:t xml:space="preserve"> Diantaranya adalah sebagai berikut : </w:t>
      </w:r>
    </w:p>
    <w:p w:rsidR="00937B0F" w:rsidRPr="00B17DDB" w:rsidRDefault="00937B0F" w:rsidP="00B17DDB">
      <w:pPr>
        <w:pStyle w:val="Default"/>
        <w:spacing w:after="167" w:line="480" w:lineRule="auto"/>
        <w:ind w:left="270" w:hanging="270"/>
        <w:jc w:val="both"/>
      </w:pPr>
      <w:r w:rsidRPr="00B17DDB">
        <w:t>1. Bertentangan dengan prinsip persamaan di hadapan hukum (</w:t>
      </w:r>
      <w:r w:rsidRPr="00B17DDB">
        <w:rPr>
          <w:i/>
          <w:iCs/>
        </w:rPr>
        <w:t>equality before the law</w:t>
      </w:r>
      <w:r w:rsidRPr="00B17DDB">
        <w:t xml:space="preserve">), karena dengan mencabut hak keperdataan anak diluar nikah terhadap ayah menjadikan kedudukan anak tidak </w:t>
      </w:r>
      <w:proofErr w:type="gramStart"/>
      <w:r w:rsidRPr="00B17DDB">
        <w:t>sama</w:t>
      </w:r>
      <w:proofErr w:type="gramEnd"/>
      <w:r w:rsidRPr="00B17DDB">
        <w:t xml:space="preserve"> di</w:t>
      </w:r>
      <w:r w:rsidR="00825926" w:rsidRPr="00B17DDB">
        <w:t xml:space="preserve"> </w:t>
      </w:r>
      <w:r w:rsidRPr="00B17DDB">
        <w:t xml:space="preserve">hadapan hukum. </w:t>
      </w:r>
    </w:p>
    <w:p w:rsidR="00937B0F" w:rsidRPr="00B17DDB" w:rsidRDefault="00937B0F" w:rsidP="00B17DDB">
      <w:pPr>
        <w:pStyle w:val="Default"/>
        <w:spacing w:after="167" w:line="480" w:lineRule="auto"/>
        <w:ind w:left="270" w:hanging="270"/>
        <w:jc w:val="both"/>
      </w:pPr>
      <w:r w:rsidRPr="00B17DDB">
        <w:t xml:space="preserve">2. Bertentangan dengan Undang-undang Dasar 1945 Pasal 27 ayat (1) yang </w:t>
      </w:r>
      <w:proofErr w:type="gramStart"/>
      <w:r w:rsidRPr="00B17DDB">
        <w:t>berbunyi :</w:t>
      </w:r>
      <w:proofErr w:type="gramEnd"/>
      <w:r w:rsidRPr="00B17DDB">
        <w:t xml:space="preserve"> “Segala warga negara bersamaan kedudukannya di dalam hukum dan pemerintahan dan wajib menjunjung hukum dan pemerintahan itu dengan tidak</w:t>
      </w:r>
      <w:r w:rsidR="00C13518" w:rsidRPr="00B17DDB">
        <w:t xml:space="preserve"> </w:t>
      </w:r>
      <w:r w:rsidRPr="00B17DDB">
        <w:t xml:space="preserve">ada kecualinya”. </w:t>
      </w:r>
    </w:p>
    <w:p w:rsidR="00937B0F" w:rsidRPr="00B17DDB" w:rsidRDefault="00937B0F" w:rsidP="00B17DDB">
      <w:pPr>
        <w:pStyle w:val="Default"/>
        <w:spacing w:after="167" w:line="480" w:lineRule="auto"/>
        <w:ind w:left="270" w:hanging="270"/>
        <w:jc w:val="both"/>
      </w:pPr>
      <w:r w:rsidRPr="00B17DDB">
        <w:t xml:space="preserve">3. Bertentangan dengan Undang-undang Nomor 23 Tahun 2002 tentang Perlindungan Anak Pasal 4 yang berbunyi : “Setiap anak berhak untuk hidup, tumbuh, berkembang dan berpartisipasi secara wajar sesuai dengan harkat dan martabat kemanusiaan, serta mendapat perlindungan dari kekerasan dan diskriminasi”. </w:t>
      </w:r>
    </w:p>
    <w:p w:rsidR="00937B0F" w:rsidRPr="00B17DDB" w:rsidRDefault="00937B0F" w:rsidP="00B17DDB">
      <w:pPr>
        <w:pStyle w:val="Default"/>
        <w:spacing w:line="480" w:lineRule="auto"/>
        <w:ind w:left="270" w:hanging="270"/>
        <w:jc w:val="both"/>
      </w:pPr>
      <w:r w:rsidRPr="00B17DDB">
        <w:t>4. Dengan hilangnya hak-hak keperdataan anak dari ayahnya di</w:t>
      </w:r>
      <w:r w:rsidR="00C13518" w:rsidRPr="00B17DDB">
        <w:t xml:space="preserve"> </w:t>
      </w:r>
      <w:r w:rsidRPr="00B17DDB">
        <w:t xml:space="preserve">atas, maka hilang pula hak-hak anak uuntuk mendapat pendidikan, nafkah, perlindungan dan sebagainya dari ayahnya tersebut. Hal ini tidak sesuai dengan Pasal 1 ayat (12) </w:t>
      </w:r>
      <w:r w:rsidRPr="00B17DDB">
        <w:lastRenderedPageBreak/>
        <w:t xml:space="preserve">UU No. 23 Tahun 2002 yang berbunyi : “Hak anak adalah bagian dari hak asasi manusia yang wajib dijamin, dilindungi dan dipenuhi oleh orang tua, keluarga, masyarakat, pemerintah dan Negara”, dan beberapa melanggar lainnya seperti Undang-undang Nomor 39 tahun 1999 tentang Hak Asasi Manusia dan undang-undang yang lainnya. </w:t>
      </w:r>
    </w:p>
    <w:p w:rsidR="00937B0F" w:rsidRPr="00B17DDB" w:rsidRDefault="00937B0F" w:rsidP="00B17DDB">
      <w:pPr>
        <w:pStyle w:val="Default"/>
        <w:spacing w:after="165" w:line="480" w:lineRule="auto"/>
        <w:ind w:left="270" w:hanging="270"/>
        <w:jc w:val="both"/>
      </w:pPr>
      <w:r w:rsidRPr="00B17DDB">
        <w:t>5. Bertentangan dengan Undang-undang Nomor 39 Tahun 1999 tentang Hak A</w:t>
      </w:r>
      <w:r w:rsidR="00D33020" w:rsidRPr="00B17DDB">
        <w:t>sasi</w:t>
      </w:r>
      <w:r w:rsidRPr="00B17DDB">
        <w:t xml:space="preserve"> Manusia yang juga mengatur tentang perlindungan anak yang menyatakan “Setiap anak berhak atas perlindungan oleh orang tua, keluarga, masyarakat, dan Negara. </w:t>
      </w:r>
      <w:proofErr w:type="gramStart"/>
      <w:r w:rsidRPr="00B17DDB">
        <w:t>Hak anak adalah hak asasi manusia dan untuk kepentingannya hak anak itu diakui dan dilindungi oleh hukum bahkan sejak dalam kandungan.</w:t>
      </w:r>
      <w:proofErr w:type="gramEnd"/>
      <w:r w:rsidRPr="00B17DDB">
        <w:t xml:space="preserve"> Setiap anak sejak kelahirannya, berhak atas suatu nama dan status kewarganegaraan</w:t>
      </w:r>
      <w:proofErr w:type="gramStart"/>
      <w:r w:rsidRPr="00B17DDB">
        <w:t>”</w:t>
      </w:r>
      <w:r w:rsidR="008A735C" w:rsidRPr="00B17DDB">
        <w:t xml:space="preserve"> </w:t>
      </w:r>
      <w:r w:rsidRPr="00B17DDB">
        <w:t>.</w:t>
      </w:r>
      <w:proofErr w:type="gramEnd"/>
      <w:r w:rsidRPr="00B17DDB">
        <w:t xml:space="preserve"> </w:t>
      </w:r>
    </w:p>
    <w:p w:rsidR="00937B0F" w:rsidRPr="00B17DDB" w:rsidRDefault="00937B0F" w:rsidP="00B17DDB">
      <w:pPr>
        <w:pStyle w:val="Default"/>
        <w:spacing w:line="480" w:lineRule="auto"/>
        <w:ind w:left="270" w:hanging="270"/>
        <w:jc w:val="both"/>
      </w:pPr>
      <w:r w:rsidRPr="00B17DDB">
        <w:t>6. Bertentangan dengan Deklarasi “Social Welfare” dan “Human Rights” untuk anak (Deklarasi Jenewa, 1924) asas 1 yaitu : “Anak-anak berhak menikmati seluruh haknya yang tercantum dalam deklarasi ini. Semua anak tanpa pengecualian yang bagaimanapun berhak atas hak-hak ini, tanpa membedakan suku bangsa, warna kulit, jenis kelamin, bahasa, agama, pendapat dibidang politik atau dibidang lainnya, asal-usul bangsa atau tingkatan social, kaya atau miskin, keturunan atau status, baik dilihat dari dirinya sendiri maupun dari segi keluarganya”</w:t>
      </w:r>
      <w:r w:rsidR="00BA3E55" w:rsidRPr="00B17DDB">
        <w:t xml:space="preserve"> </w:t>
      </w:r>
      <w:r w:rsidR="00BA3E55" w:rsidRPr="00B17DDB">
        <w:rPr>
          <w:rStyle w:val="FootnoteReference"/>
        </w:rPr>
        <w:footnoteReference w:id="8"/>
      </w:r>
      <w:r w:rsidRPr="00B17DDB">
        <w:t xml:space="preserve"> </w:t>
      </w:r>
    </w:p>
    <w:p w:rsidR="002821BD" w:rsidRPr="00B17DDB" w:rsidRDefault="00E875B6" w:rsidP="00B17DDB">
      <w:pPr>
        <w:autoSpaceDE w:val="0"/>
        <w:autoSpaceDN w:val="0"/>
        <w:adjustRightInd w:val="0"/>
        <w:spacing w:after="0" w:line="480" w:lineRule="auto"/>
        <w:jc w:val="both"/>
        <w:rPr>
          <w:rFonts w:ascii="Times New Roman" w:hAnsi="Times New Roman" w:cs="Times New Roman"/>
          <w:b/>
          <w:sz w:val="24"/>
          <w:szCs w:val="24"/>
          <w:lang w:val="en-US"/>
        </w:rPr>
      </w:pPr>
      <w:r w:rsidRPr="00B17DDB">
        <w:rPr>
          <w:rFonts w:ascii="Times New Roman" w:hAnsi="Times New Roman" w:cs="Times New Roman"/>
          <w:sz w:val="24"/>
          <w:szCs w:val="24"/>
          <w:lang w:val="en-US"/>
        </w:rPr>
        <w:t xml:space="preserve"> </w:t>
      </w:r>
      <w:r w:rsidR="001E5F13" w:rsidRPr="00B17DDB">
        <w:rPr>
          <w:rFonts w:ascii="Times New Roman" w:hAnsi="Times New Roman" w:cs="Times New Roman"/>
          <w:b/>
          <w:sz w:val="24"/>
          <w:szCs w:val="24"/>
          <w:lang w:val="en-US"/>
        </w:rPr>
        <w:t>B</w:t>
      </w:r>
      <w:r w:rsidR="002821BD" w:rsidRPr="00B17DDB">
        <w:rPr>
          <w:rFonts w:ascii="Times New Roman" w:hAnsi="Times New Roman" w:cs="Times New Roman"/>
          <w:b/>
          <w:sz w:val="24"/>
          <w:szCs w:val="24"/>
        </w:rPr>
        <w:t>.</w:t>
      </w:r>
      <w:r w:rsidR="00D44D0D" w:rsidRPr="00B17DDB">
        <w:rPr>
          <w:rFonts w:ascii="Times New Roman" w:hAnsi="Times New Roman" w:cs="Times New Roman"/>
          <w:b/>
          <w:sz w:val="24"/>
          <w:szCs w:val="24"/>
          <w:lang w:val="en-US"/>
        </w:rPr>
        <w:t xml:space="preserve"> </w:t>
      </w:r>
      <w:r w:rsidR="002821BD" w:rsidRPr="00B17DDB">
        <w:rPr>
          <w:rFonts w:ascii="Times New Roman" w:hAnsi="Times New Roman" w:cs="Times New Roman"/>
          <w:b/>
          <w:sz w:val="24"/>
          <w:szCs w:val="24"/>
          <w:lang w:val="en-US"/>
        </w:rPr>
        <w:t>Rekonstruksi Wasiat Wajibah</w:t>
      </w:r>
      <w:r w:rsidR="00D44D0D" w:rsidRPr="00B17DDB">
        <w:rPr>
          <w:rFonts w:ascii="Times New Roman" w:hAnsi="Times New Roman" w:cs="Times New Roman"/>
          <w:b/>
          <w:sz w:val="24"/>
          <w:szCs w:val="24"/>
          <w:lang w:val="en-US"/>
        </w:rPr>
        <w:t>: Perspektif Hukum Progresif</w:t>
      </w:r>
      <w:r w:rsidR="002821BD" w:rsidRPr="00B17DDB">
        <w:rPr>
          <w:rFonts w:ascii="Times New Roman" w:hAnsi="Times New Roman" w:cs="Times New Roman"/>
          <w:b/>
          <w:sz w:val="24"/>
          <w:szCs w:val="24"/>
          <w:lang w:val="en-US"/>
        </w:rPr>
        <w:t xml:space="preserve">  </w:t>
      </w:r>
      <w:r w:rsidR="00B609FC" w:rsidRPr="00B17DDB">
        <w:rPr>
          <w:rFonts w:ascii="Times New Roman" w:hAnsi="Times New Roman" w:cs="Times New Roman"/>
          <w:b/>
          <w:sz w:val="24"/>
          <w:szCs w:val="24"/>
          <w:lang w:val="en-US"/>
        </w:rPr>
        <w:t xml:space="preserve"> </w:t>
      </w:r>
    </w:p>
    <w:p w:rsidR="002821BD" w:rsidRPr="00B17DDB" w:rsidRDefault="002821BD" w:rsidP="00B17DDB">
      <w:pPr>
        <w:autoSpaceDE w:val="0"/>
        <w:autoSpaceDN w:val="0"/>
        <w:adjustRightInd w:val="0"/>
        <w:spacing w:after="0" w:line="480" w:lineRule="auto"/>
        <w:ind w:left="90" w:firstLine="810"/>
        <w:jc w:val="both"/>
        <w:rPr>
          <w:rFonts w:ascii="Times New Roman" w:hAnsi="Times New Roman" w:cs="Times New Roman"/>
          <w:sz w:val="24"/>
          <w:szCs w:val="24"/>
        </w:rPr>
      </w:pPr>
      <w:r w:rsidRPr="00B17DDB">
        <w:rPr>
          <w:rFonts w:ascii="Times New Roman" w:hAnsi="Times New Roman" w:cs="Times New Roman"/>
          <w:b/>
          <w:sz w:val="24"/>
          <w:szCs w:val="24"/>
        </w:rPr>
        <w:lastRenderedPageBreak/>
        <w:t xml:space="preserve"> </w:t>
      </w:r>
      <w:r w:rsidRPr="00B17DDB">
        <w:rPr>
          <w:rFonts w:ascii="Times New Roman" w:hAnsi="Times New Roman" w:cs="Times New Roman"/>
          <w:sz w:val="24"/>
          <w:szCs w:val="24"/>
        </w:rPr>
        <w:t xml:space="preserve">Sebagaimana dipaparkan di dalam Bab II, bahwa hukum progresif mempunyai empat karakteristik, yaitu: Pertama,  Hukum progresif berpendirian hukum adalah untuk manusia; </w:t>
      </w:r>
      <w:r w:rsidRPr="00B17DDB">
        <w:rPr>
          <w:rFonts w:ascii="Times New Roman" w:hAnsi="Times New Roman" w:cs="Times New Roman"/>
          <w:i/>
          <w:iCs/>
          <w:sz w:val="24"/>
          <w:szCs w:val="24"/>
        </w:rPr>
        <w:t>kedua</w:t>
      </w:r>
      <w:r w:rsidRPr="00B17DDB">
        <w:rPr>
          <w:rFonts w:ascii="Times New Roman" w:hAnsi="Times New Roman" w:cs="Times New Roman"/>
          <w:sz w:val="24"/>
          <w:szCs w:val="24"/>
        </w:rPr>
        <w:t xml:space="preserve">;  Hukum progrersif menolak untuk mempertahankan </w:t>
      </w:r>
      <w:r w:rsidRPr="00B17DDB">
        <w:rPr>
          <w:rFonts w:ascii="Times New Roman" w:hAnsi="Times New Roman" w:cs="Times New Roman"/>
          <w:i/>
          <w:iCs/>
          <w:sz w:val="24"/>
          <w:szCs w:val="24"/>
        </w:rPr>
        <w:t xml:space="preserve">status quo </w:t>
      </w:r>
      <w:r w:rsidRPr="00B17DDB">
        <w:rPr>
          <w:rFonts w:ascii="Times New Roman" w:hAnsi="Times New Roman" w:cs="Times New Roman"/>
          <w:sz w:val="24"/>
          <w:szCs w:val="24"/>
        </w:rPr>
        <w:t xml:space="preserve">dalam berhukum; </w:t>
      </w:r>
      <w:r w:rsidRPr="00B17DDB">
        <w:rPr>
          <w:rFonts w:ascii="Times New Roman" w:hAnsi="Times New Roman" w:cs="Times New Roman"/>
          <w:i/>
          <w:iCs/>
          <w:sz w:val="24"/>
          <w:szCs w:val="24"/>
        </w:rPr>
        <w:t>ketiga</w:t>
      </w:r>
      <w:r w:rsidRPr="00B17DDB">
        <w:rPr>
          <w:rFonts w:ascii="Times New Roman" w:hAnsi="Times New Roman" w:cs="Times New Roman"/>
          <w:sz w:val="24"/>
          <w:szCs w:val="24"/>
        </w:rPr>
        <w:t xml:space="preserve">, Peradaban hukum tertulis akan melahirkan akibat penerapan hukum bekerja seperti mesin. Harus ada cara untuk melakukan pembebasan dari hukum formal; keempat, Hukum progresif memberikan perhatian besar terhadap peranan perilaku manusia dalam hukum. Karena peranan perilaku menentukan teks formal suatu peraturan tidak dipegang secara mutlak. </w:t>
      </w:r>
    </w:p>
    <w:p w:rsidR="002821BD" w:rsidRPr="00B17DDB" w:rsidRDefault="002821BD" w:rsidP="00B17DDB">
      <w:pPr>
        <w:autoSpaceDE w:val="0"/>
        <w:autoSpaceDN w:val="0"/>
        <w:adjustRightInd w:val="0"/>
        <w:spacing w:after="0" w:line="480" w:lineRule="auto"/>
        <w:ind w:firstLine="720"/>
        <w:jc w:val="both"/>
        <w:rPr>
          <w:rFonts w:ascii="Times New Roman" w:hAnsi="Times New Roman" w:cs="Times New Roman"/>
          <w:sz w:val="24"/>
          <w:szCs w:val="24"/>
        </w:rPr>
      </w:pPr>
      <w:r w:rsidRPr="00B17DDB">
        <w:rPr>
          <w:rFonts w:ascii="Times New Roman" w:hAnsi="Times New Roman" w:cs="Times New Roman"/>
          <w:sz w:val="24"/>
          <w:szCs w:val="24"/>
        </w:rPr>
        <w:t>Dari paparan tersebut, dapat dipahami bahwa karakteristik utama dari hukum progresif terdapat pada  karakterstik yang pertama dan kedua. Sedangkan karakteristik ketiga dan keempat adalah karakteristik turunan dari karakteristik kedua. Adapun karakteristik keempat  tidak lain adalah turunan dari karakteristik pertama.</w:t>
      </w:r>
      <w:r w:rsidR="00E97AF5" w:rsidRPr="00B17DDB">
        <w:rPr>
          <w:rFonts w:ascii="Times New Roman" w:hAnsi="Times New Roman" w:cs="Times New Roman"/>
          <w:sz w:val="24"/>
          <w:szCs w:val="24"/>
          <w:lang w:val="en-US"/>
        </w:rPr>
        <w:t xml:space="preserve"> </w:t>
      </w:r>
      <w:r w:rsidRPr="00B17DDB">
        <w:rPr>
          <w:rFonts w:ascii="Times New Roman" w:hAnsi="Times New Roman" w:cs="Times New Roman"/>
          <w:sz w:val="24"/>
          <w:szCs w:val="24"/>
        </w:rPr>
        <w:t xml:space="preserve">Oleh karena itu, dapat disimpulkan bahwa karakteristik inti dari hukum progresif adalah hukum untuk (kepentingan) manusia dan menolak mempertahankan </w:t>
      </w:r>
      <w:r w:rsidRPr="00B17DDB">
        <w:rPr>
          <w:rFonts w:ascii="Times New Roman" w:hAnsi="Times New Roman" w:cs="Times New Roman"/>
          <w:i/>
          <w:iCs/>
          <w:sz w:val="24"/>
          <w:szCs w:val="24"/>
        </w:rPr>
        <w:t xml:space="preserve">status quo </w:t>
      </w:r>
      <w:r w:rsidRPr="00B17DDB">
        <w:rPr>
          <w:rFonts w:ascii="Times New Roman" w:hAnsi="Times New Roman" w:cs="Times New Roman"/>
          <w:sz w:val="24"/>
          <w:szCs w:val="24"/>
        </w:rPr>
        <w:t xml:space="preserve">dalam berhukum. Hal ini sejalan dengan prinsip penetapan kemaslahatan dalam  hukum Islam antara lain:  </w:t>
      </w:r>
      <w:r w:rsidRPr="00B17DDB">
        <w:rPr>
          <w:rFonts w:ascii="Times New Roman" w:hAnsi="Times New Roman" w:cs="Times New Roman"/>
          <w:i/>
          <w:iCs/>
          <w:sz w:val="24"/>
          <w:szCs w:val="24"/>
        </w:rPr>
        <w:t>al-dlararu yuzalu</w:t>
      </w:r>
      <w:r w:rsidRPr="00B17DDB">
        <w:rPr>
          <w:rFonts w:ascii="Times New Roman" w:hAnsi="Times New Roman" w:cs="Times New Roman"/>
          <w:sz w:val="24"/>
          <w:szCs w:val="24"/>
        </w:rPr>
        <w:t xml:space="preserve"> (semua yang mengandung kemadaran harus dihindari),  </w:t>
      </w:r>
      <w:r w:rsidRPr="00B17DDB">
        <w:rPr>
          <w:rFonts w:ascii="Times New Roman" w:hAnsi="Times New Roman" w:cs="Times New Roman"/>
          <w:i/>
          <w:iCs/>
          <w:sz w:val="24"/>
          <w:szCs w:val="24"/>
        </w:rPr>
        <w:t>dlar’u al-mafasid muqaddamun ‘ala jalb al-mashalih</w:t>
      </w:r>
      <w:r w:rsidRPr="00B17DDB">
        <w:rPr>
          <w:rFonts w:ascii="Times New Roman" w:hAnsi="Times New Roman" w:cs="Times New Roman"/>
          <w:sz w:val="24"/>
          <w:szCs w:val="24"/>
        </w:rPr>
        <w:t xml:space="preserve"> (menghindari yang membawa kerusakan didahulukan dari sesuatu tindakan yang membawa kemslahtan), dan </w:t>
      </w:r>
      <w:r w:rsidRPr="00B17DDB">
        <w:rPr>
          <w:rFonts w:ascii="Times New Roman" w:hAnsi="Times New Roman" w:cs="Times New Roman"/>
          <w:i/>
          <w:iCs/>
          <w:sz w:val="24"/>
          <w:szCs w:val="24"/>
        </w:rPr>
        <w:t>al-masaqqah tajlib al-taysir</w:t>
      </w:r>
      <w:r w:rsidRPr="00B17DDB">
        <w:rPr>
          <w:rFonts w:ascii="Times New Roman" w:hAnsi="Times New Roman" w:cs="Times New Roman"/>
          <w:sz w:val="24"/>
          <w:szCs w:val="24"/>
        </w:rPr>
        <w:t xml:space="preserve"> (segala kesulitan dapat mendatangkan kemudahan),</w:t>
      </w:r>
      <w:r w:rsidRPr="00B17DDB">
        <w:rPr>
          <w:rStyle w:val="FootnoteReference"/>
          <w:rFonts w:ascii="Times New Roman" w:hAnsi="Times New Roman" w:cs="Times New Roman"/>
          <w:sz w:val="24"/>
          <w:szCs w:val="24"/>
        </w:rPr>
        <w:footnoteReference w:id="9"/>
      </w:r>
      <w:r w:rsidRPr="00B17DDB">
        <w:rPr>
          <w:rFonts w:ascii="Times New Roman" w:hAnsi="Times New Roman" w:cs="Times New Roman"/>
          <w:sz w:val="24"/>
          <w:szCs w:val="24"/>
        </w:rPr>
        <w:t xml:space="preserve"> maka ketiga prinsip penetapan kemaslahatan dalam hukum Islam itu memiliki kesesuaian </w:t>
      </w:r>
      <w:r w:rsidRPr="00B17DDB">
        <w:rPr>
          <w:rFonts w:ascii="Times New Roman" w:hAnsi="Times New Roman" w:cs="Times New Roman"/>
          <w:sz w:val="24"/>
          <w:szCs w:val="24"/>
        </w:rPr>
        <w:lastRenderedPageBreak/>
        <w:t xml:space="preserve">dengan karakteristik pertama dari hukum progresif, yaitu hukum untuk manusia.  Berdasarkan kaidah-kaidah tersebut dapat dipahami bahwa syariat Islam memiliki perhatian yang sangat besar terhadap kemudahan dan keringanan hukum bagi manusia. Hal ini berarti, hukum Islam memposisikan hukum bagi kemaslahatan manusia, hal ini sesuai dengan semangat dari hukum progresif, yaitu hukum untuk manusia. Pembangunan hukum Islam juga sangat memperhatikan perilaku manusia dalam berhukum sebagaimana salah satu karakteristik dari hukum progresif (karakteristik keempat). Hal ini dibuktikan dengan kaidah </w:t>
      </w:r>
      <w:r w:rsidRPr="00B17DDB">
        <w:rPr>
          <w:rFonts w:ascii="Times New Roman" w:hAnsi="Times New Roman" w:cs="Times New Roman"/>
          <w:i/>
          <w:iCs/>
          <w:sz w:val="24"/>
          <w:szCs w:val="24"/>
        </w:rPr>
        <w:t>al-masaqqah tajlib al-taysir</w:t>
      </w:r>
      <w:r w:rsidRPr="00B17DDB">
        <w:rPr>
          <w:rFonts w:ascii="Times New Roman" w:hAnsi="Times New Roman" w:cs="Times New Roman"/>
          <w:sz w:val="24"/>
          <w:szCs w:val="24"/>
        </w:rPr>
        <w:t xml:space="preserve"> (segala kesulitan dapat mendatangkan kemudahan)</w:t>
      </w:r>
    </w:p>
    <w:p w:rsidR="00990853" w:rsidRPr="00B17DDB" w:rsidRDefault="002821BD" w:rsidP="00B17DDB">
      <w:pPr>
        <w:autoSpaceDE w:val="0"/>
        <w:autoSpaceDN w:val="0"/>
        <w:adjustRightInd w:val="0"/>
        <w:spacing w:after="0" w:line="480" w:lineRule="auto"/>
        <w:ind w:firstLine="720"/>
        <w:jc w:val="both"/>
        <w:rPr>
          <w:rFonts w:ascii="Times New Roman" w:hAnsi="Times New Roman" w:cs="Times New Roman"/>
          <w:sz w:val="24"/>
          <w:szCs w:val="24"/>
          <w:lang w:val="en-US"/>
        </w:rPr>
      </w:pPr>
      <w:r w:rsidRPr="00B17DDB">
        <w:rPr>
          <w:rFonts w:ascii="Times New Roman" w:hAnsi="Times New Roman" w:cs="Times New Roman"/>
          <w:sz w:val="24"/>
          <w:szCs w:val="24"/>
        </w:rPr>
        <w:t>Sebagaimana dijelaskan dalam bab III,  bahwa pasal</w:t>
      </w:r>
      <w:r w:rsidR="00E05507" w:rsidRPr="00B17DDB">
        <w:rPr>
          <w:rFonts w:ascii="Times New Roman" w:hAnsi="Times New Roman" w:cs="Times New Roman"/>
          <w:sz w:val="24"/>
          <w:szCs w:val="24"/>
          <w:lang w:val="en-US"/>
        </w:rPr>
        <w:t xml:space="preserve"> 209 </w:t>
      </w:r>
      <w:r w:rsidRPr="00B17DDB">
        <w:rPr>
          <w:rFonts w:ascii="Times New Roman" w:hAnsi="Times New Roman" w:cs="Times New Roman"/>
          <w:sz w:val="24"/>
          <w:szCs w:val="24"/>
        </w:rPr>
        <w:t xml:space="preserve">yang mengatur tentang </w:t>
      </w:r>
      <w:r w:rsidR="00E05507" w:rsidRPr="00B17DDB">
        <w:rPr>
          <w:rFonts w:ascii="Times New Roman" w:hAnsi="Times New Roman" w:cs="Times New Roman"/>
          <w:sz w:val="24"/>
          <w:szCs w:val="24"/>
          <w:lang w:val="en-US"/>
        </w:rPr>
        <w:t>wasiat wajibah</w:t>
      </w:r>
      <w:r w:rsidRPr="00B17DDB">
        <w:rPr>
          <w:rFonts w:ascii="Times New Roman" w:hAnsi="Times New Roman" w:cs="Times New Roman"/>
          <w:sz w:val="24"/>
          <w:szCs w:val="24"/>
        </w:rPr>
        <w:t xml:space="preserve"> </w:t>
      </w:r>
      <w:r w:rsidR="0044000B" w:rsidRPr="00B17DDB">
        <w:rPr>
          <w:rFonts w:ascii="Times New Roman" w:hAnsi="Times New Roman" w:cs="Times New Roman"/>
          <w:sz w:val="24"/>
          <w:szCs w:val="24"/>
          <w:lang w:val="en-US"/>
        </w:rPr>
        <w:t>melalui</w:t>
      </w:r>
      <w:r w:rsidRPr="00B17DDB">
        <w:rPr>
          <w:rFonts w:ascii="Times New Roman" w:hAnsi="Times New Roman" w:cs="Times New Roman"/>
          <w:sz w:val="24"/>
          <w:szCs w:val="24"/>
        </w:rPr>
        <w:t xml:space="preserve"> KHI ada</w:t>
      </w:r>
      <w:r w:rsidR="0044000B" w:rsidRPr="00B17DDB">
        <w:rPr>
          <w:rFonts w:ascii="Times New Roman" w:hAnsi="Times New Roman" w:cs="Times New Roman"/>
          <w:sz w:val="24"/>
          <w:szCs w:val="24"/>
          <w:lang w:val="en-US"/>
        </w:rPr>
        <w:t>lah</w:t>
      </w:r>
      <w:r w:rsidRPr="00B17DDB">
        <w:rPr>
          <w:rFonts w:ascii="Times New Roman" w:hAnsi="Times New Roman" w:cs="Times New Roman"/>
          <w:sz w:val="24"/>
          <w:szCs w:val="24"/>
        </w:rPr>
        <w:t xml:space="preserve"> keberhasilan yang dicapai oleh bangsa Indonesia yang memiliki keterkaitan dengan semangat hukum progresif. </w:t>
      </w:r>
      <w:r w:rsidR="00BC720C" w:rsidRPr="00B17DDB">
        <w:rPr>
          <w:rFonts w:ascii="Times New Roman" w:hAnsi="Times New Roman" w:cs="Times New Roman"/>
          <w:sz w:val="24"/>
          <w:szCs w:val="24"/>
          <w:lang w:val="en-US"/>
        </w:rPr>
        <w:t xml:space="preserve"> </w:t>
      </w:r>
      <w:r w:rsidRPr="00B17DDB">
        <w:rPr>
          <w:rFonts w:ascii="Times New Roman" w:hAnsi="Times New Roman" w:cs="Times New Roman"/>
          <w:sz w:val="24"/>
          <w:szCs w:val="24"/>
        </w:rPr>
        <w:t>KHI</w:t>
      </w:r>
      <w:r w:rsidR="00BC720C" w:rsidRPr="00B17DDB">
        <w:rPr>
          <w:rFonts w:ascii="Times New Roman" w:hAnsi="Times New Roman" w:cs="Times New Roman"/>
          <w:sz w:val="24"/>
          <w:szCs w:val="24"/>
          <w:lang w:val="en-US"/>
        </w:rPr>
        <w:t>, khuusnya pasal 209</w:t>
      </w:r>
      <w:r w:rsidRPr="00B17DDB">
        <w:rPr>
          <w:rFonts w:ascii="Times New Roman" w:hAnsi="Times New Roman" w:cs="Times New Roman"/>
          <w:sz w:val="24"/>
          <w:szCs w:val="24"/>
        </w:rPr>
        <w:t xml:space="preserve"> telah menggeser eksistensi  ketentuan hukum </w:t>
      </w:r>
      <w:r w:rsidR="00BC720C" w:rsidRPr="00B17DDB">
        <w:rPr>
          <w:rFonts w:ascii="Times New Roman" w:hAnsi="Times New Roman" w:cs="Times New Roman"/>
          <w:sz w:val="24"/>
          <w:szCs w:val="24"/>
          <w:lang w:val="en-US"/>
        </w:rPr>
        <w:t>kewarisan</w:t>
      </w:r>
      <w:r w:rsidRPr="00B17DDB">
        <w:rPr>
          <w:rFonts w:ascii="Times New Roman" w:hAnsi="Times New Roman" w:cs="Times New Roman"/>
          <w:sz w:val="24"/>
          <w:szCs w:val="24"/>
        </w:rPr>
        <w:t xml:space="preserve"> yang ada dalam kitab-kitab fikih klasik.  Setelah adanya </w:t>
      </w:r>
      <w:r w:rsidR="00BC720C" w:rsidRPr="00B17DDB">
        <w:rPr>
          <w:rFonts w:ascii="Times New Roman" w:hAnsi="Times New Roman" w:cs="Times New Roman"/>
          <w:sz w:val="24"/>
          <w:szCs w:val="24"/>
          <w:lang w:val="en-US"/>
        </w:rPr>
        <w:t xml:space="preserve"> </w:t>
      </w:r>
      <w:r w:rsidRPr="00B17DDB">
        <w:rPr>
          <w:rFonts w:ascii="Times New Roman" w:hAnsi="Times New Roman" w:cs="Times New Roman"/>
          <w:sz w:val="24"/>
          <w:szCs w:val="24"/>
        </w:rPr>
        <w:t xml:space="preserve">KHI, </w:t>
      </w:r>
      <w:r w:rsidR="001674D9" w:rsidRPr="00B17DDB">
        <w:rPr>
          <w:rFonts w:ascii="Times New Roman" w:hAnsi="Times New Roman" w:cs="Times New Roman"/>
          <w:sz w:val="24"/>
          <w:szCs w:val="24"/>
          <w:lang w:val="en-US"/>
        </w:rPr>
        <w:t>beber</w:t>
      </w:r>
      <w:r w:rsidR="004C5A32" w:rsidRPr="00B17DDB">
        <w:rPr>
          <w:rFonts w:ascii="Times New Roman" w:hAnsi="Times New Roman" w:cs="Times New Roman"/>
          <w:sz w:val="24"/>
          <w:szCs w:val="24"/>
          <w:lang w:val="en-US"/>
        </w:rPr>
        <w:t>a</w:t>
      </w:r>
      <w:r w:rsidR="001674D9" w:rsidRPr="00B17DDB">
        <w:rPr>
          <w:rFonts w:ascii="Times New Roman" w:hAnsi="Times New Roman" w:cs="Times New Roman"/>
          <w:sz w:val="24"/>
          <w:szCs w:val="24"/>
          <w:lang w:val="en-US"/>
        </w:rPr>
        <w:t xml:space="preserve">pa </w:t>
      </w:r>
      <w:r w:rsidR="004C5A32" w:rsidRPr="00B17DDB">
        <w:rPr>
          <w:rFonts w:ascii="Times New Roman" w:hAnsi="Times New Roman" w:cs="Times New Roman"/>
          <w:sz w:val="24"/>
          <w:szCs w:val="24"/>
          <w:lang w:val="en-US"/>
        </w:rPr>
        <w:t>pasal</w:t>
      </w:r>
      <w:r w:rsidR="001674D9" w:rsidRPr="00B17DDB">
        <w:rPr>
          <w:rFonts w:ascii="Times New Roman" w:hAnsi="Times New Roman" w:cs="Times New Roman"/>
          <w:sz w:val="24"/>
          <w:szCs w:val="24"/>
          <w:lang w:val="en-US"/>
        </w:rPr>
        <w:t xml:space="preserve"> </w:t>
      </w:r>
      <w:r w:rsidR="004C5A32" w:rsidRPr="00B17DDB">
        <w:rPr>
          <w:rFonts w:ascii="Times New Roman" w:hAnsi="Times New Roman" w:cs="Times New Roman"/>
          <w:sz w:val="24"/>
          <w:szCs w:val="24"/>
          <w:lang w:val="en-US"/>
        </w:rPr>
        <w:t>yang mengatur mengenai</w:t>
      </w:r>
      <w:r w:rsidRPr="00B17DDB">
        <w:rPr>
          <w:rFonts w:ascii="Times New Roman" w:hAnsi="Times New Roman" w:cs="Times New Roman"/>
          <w:sz w:val="24"/>
          <w:szCs w:val="24"/>
        </w:rPr>
        <w:t xml:space="preserve"> hukum </w:t>
      </w:r>
      <w:r w:rsidR="00C442EF" w:rsidRPr="00B17DDB">
        <w:rPr>
          <w:rFonts w:ascii="Times New Roman" w:hAnsi="Times New Roman" w:cs="Times New Roman"/>
          <w:sz w:val="24"/>
          <w:szCs w:val="24"/>
          <w:lang w:val="en-US"/>
        </w:rPr>
        <w:t>kewarisan di</w:t>
      </w:r>
      <w:r w:rsidRPr="00B17DDB">
        <w:rPr>
          <w:rFonts w:ascii="Times New Roman" w:hAnsi="Times New Roman" w:cs="Times New Roman"/>
          <w:sz w:val="24"/>
          <w:szCs w:val="24"/>
        </w:rPr>
        <w:t xml:space="preserve"> Indonesia dapat dikatakan sebagai hukum yang “berwatak Indonesia asli” hal ini selain dikarenakan hukum ini berlaku bagi seluruh rakyat Indonesia asli, hukum </w:t>
      </w:r>
      <w:r w:rsidR="00B71B5F" w:rsidRPr="00B17DDB">
        <w:rPr>
          <w:rFonts w:ascii="Times New Roman" w:hAnsi="Times New Roman" w:cs="Times New Roman"/>
          <w:sz w:val="24"/>
          <w:szCs w:val="24"/>
          <w:lang w:val="en-US"/>
        </w:rPr>
        <w:t>kewarisan</w:t>
      </w:r>
      <w:r w:rsidRPr="00B17DDB">
        <w:rPr>
          <w:rFonts w:ascii="Times New Roman" w:hAnsi="Times New Roman" w:cs="Times New Roman"/>
          <w:sz w:val="24"/>
          <w:szCs w:val="24"/>
        </w:rPr>
        <w:t xml:space="preserve"> ini juga merupakan bentuk pemenuhan dari </w:t>
      </w:r>
      <w:r w:rsidR="00486BCA" w:rsidRPr="00B17DDB">
        <w:rPr>
          <w:rFonts w:ascii="Times New Roman" w:hAnsi="Times New Roman" w:cs="Times New Roman"/>
          <w:sz w:val="24"/>
          <w:szCs w:val="24"/>
          <w:lang w:val="en-US"/>
        </w:rPr>
        <w:t>pemikiran ahli hukum Islam</w:t>
      </w:r>
      <w:r w:rsidRPr="00B17DDB">
        <w:rPr>
          <w:rFonts w:ascii="Times New Roman" w:hAnsi="Times New Roman" w:cs="Times New Roman"/>
          <w:sz w:val="24"/>
          <w:szCs w:val="24"/>
        </w:rPr>
        <w:t xml:space="preserve"> Indonesia sendiri yang sudah mengemuka</w:t>
      </w:r>
      <w:r w:rsidR="001A18EB" w:rsidRPr="00B17DDB">
        <w:rPr>
          <w:rFonts w:ascii="Times New Roman" w:hAnsi="Times New Roman" w:cs="Times New Roman"/>
          <w:sz w:val="24"/>
          <w:szCs w:val="24"/>
          <w:lang w:val="en-US"/>
        </w:rPr>
        <w:t xml:space="preserve"> </w:t>
      </w:r>
      <w:r w:rsidRPr="00B17DDB">
        <w:rPr>
          <w:rFonts w:ascii="Times New Roman" w:hAnsi="Times New Roman" w:cs="Times New Roman"/>
          <w:b/>
          <w:sz w:val="24"/>
          <w:szCs w:val="24"/>
        </w:rPr>
        <w:t xml:space="preserve"> </w:t>
      </w:r>
      <w:r w:rsidRPr="00B17DDB">
        <w:rPr>
          <w:rFonts w:ascii="Times New Roman" w:hAnsi="Times New Roman" w:cs="Times New Roman"/>
          <w:sz w:val="24"/>
          <w:szCs w:val="24"/>
        </w:rPr>
        <w:t xml:space="preserve">sejak </w:t>
      </w:r>
      <w:r w:rsidR="001A18EB" w:rsidRPr="00B17DDB">
        <w:rPr>
          <w:rFonts w:ascii="Times New Roman" w:hAnsi="Times New Roman" w:cs="Times New Roman"/>
          <w:sz w:val="24"/>
          <w:szCs w:val="24"/>
          <w:lang w:val="en-US"/>
        </w:rPr>
        <w:t>tahun 1950-an</w:t>
      </w:r>
      <w:r w:rsidR="00CE3E06" w:rsidRPr="00B17DDB">
        <w:rPr>
          <w:rFonts w:ascii="Times New Roman" w:hAnsi="Times New Roman" w:cs="Times New Roman"/>
          <w:sz w:val="24"/>
          <w:szCs w:val="24"/>
          <w:lang w:val="en-US"/>
        </w:rPr>
        <w:t xml:space="preserve">, yang diintrodusir </w:t>
      </w:r>
      <w:r w:rsidR="00C64F5C" w:rsidRPr="00B17DDB">
        <w:rPr>
          <w:rFonts w:ascii="Times New Roman" w:hAnsi="Times New Roman" w:cs="Times New Roman"/>
          <w:sz w:val="24"/>
          <w:szCs w:val="24"/>
          <w:lang w:val="en-US"/>
        </w:rPr>
        <w:t xml:space="preserve">antara lain </w:t>
      </w:r>
      <w:r w:rsidR="00CE3E06" w:rsidRPr="00B17DDB">
        <w:rPr>
          <w:rFonts w:ascii="Times New Roman" w:hAnsi="Times New Roman" w:cs="Times New Roman"/>
          <w:sz w:val="24"/>
          <w:szCs w:val="24"/>
          <w:lang w:val="en-US"/>
        </w:rPr>
        <w:t xml:space="preserve">oleh T.M. Hasbi Ash-Shiddieqy yang menganjurkan agar fikih (hukum Islam) yang diterapkan di Indonesia adalah fikih yang berkeperibadian Indonesia, yaitu fikih yang sesuai </w:t>
      </w:r>
      <w:r w:rsidR="00CE3E06" w:rsidRPr="00B17DDB">
        <w:rPr>
          <w:rFonts w:ascii="Times New Roman" w:hAnsi="Times New Roman" w:cs="Times New Roman"/>
          <w:sz w:val="24"/>
          <w:szCs w:val="24"/>
          <w:lang w:val="en-US"/>
        </w:rPr>
        <w:lastRenderedPageBreak/>
        <w:t>dengan karakter budaya masyarakat Indonesia.</w:t>
      </w:r>
      <w:r w:rsidR="00CE3E06" w:rsidRPr="00B17DDB">
        <w:rPr>
          <w:rStyle w:val="FootnoteReference"/>
          <w:rFonts w:ascii="Times New Roman" w:hAnsi="Times New Roman" w:cs="Times New Roman"/>
          <w:sz w:val="24"/>
          <w:szCs w:val="24"/>
          <w:lang w:val="en-US"/>
        </w:rPr>
        <w:footnoteReference w:id="10"/>
      </w:r>
      <w:r w:rsidR="00CE3E06" w:rsidRPr="00B17DDB">
        <w:rPr>
          <w:rFonts w:ascii="Times New Roman" w:hAnsi="Times New Roman" w:cs="Times New Roman"/>
          <w:sz w:val="24"/>
          <w:szCs w:val="24"/>
          <w:lang w:val="en-US"/>
        </w:rPr>
        <w:t xml:space="preserve"> </w:t>
      </w:r>
      <w:r w:rsidR="00F35A55" w:rsidRPr="00B17DDB">
        <w:rPr>
          <w:rFonts w:ascii="Times New Roman" w:hAnsi="Times New Roman" w:cs="Times New Roman"/>
          <w:sz w:val="24"/>
          <w:szCs w:val="24"/>
          <w:lang w:val="en-US"/>
        </w:rPr>
        <w:t xml:space="preserve">Sebagaimana Hasbi, Hazairin juga menegaskan perlunya formulasi hukum Islam yang khas bagi masyarakat Indonesia. </w:t>
      </w:r>
      <w:proofErr w:type="gramStart"/>
      <w:r w:rsidR="00F35A55" w:rsidRPr="00B17DDB">
        <w:rPr>
          <w:rFonts w:ascii="Times New Roman" w:hAnsi="Times New Roman" w:cs="Times New Roman"/>
          <w:sz w:val="24"/>
          <w:szCs w:val="24"/>
          <w:lang w:val="en-US"/>
        </w:rPr>
        <w:t xml:space="preserve">Gagasan </w:t>
      </w:r>
      <w:r w:rsidR="00B267C4" w:rsidRPr="00B17DDB">
        <w:rPr>
          <w:rFonts w:ascii="Times New Roman" w:hAnsi="Times New Roman" w:cs="Times New Roman"/>
          <w:sz w:val="24"/>
          <w:szCs w:val="24"/>
          <w:lang w:val="en-US"/>
        </w:rPr>
        <w:t>H</w:t>
      </w:r>
      <w:r w:rsidR="00F35A55" w:rsidRPr="00B17DDB">
        <w:rPr>
          <w:rFonts w:ascii="Times New Roman" w:hAnsi="Times New Roman" w:cs="Times New Roman"/>
          <w:sz w:val="24"/>
          <w:szCs w:val="24"/>
          <w:lang w:val="en-US"/>
        </w:rPr>
        <w:t>azairin ini disampikan dalam pidatonya pada pembukaan Perguruan Tinggi Islam di Jakarta.</w:t>
      </w:r>
      <w:proofErr w:type="gramEnd"/>
      <w:r w:rsidR="00F35A55" w:rsidRPr="00B17DDB">
        <w:rPr>
          <w:rStyle w:val="FootnoteReference"/>
          <w:rFonts w:ascii="Times New Roman" w:hAnsi="Times New Roman" w:cs="Times New Roman"/>
          <w:sz w:val="24"/>
          <w:szCs w:val="24"/>
          <w:lang w:val="en-US"/>
        </w:rPr>
        <w:footnoteReference w:id="11"/>
      </w:r>
      <w:r w:rsidR="00F35A55" w:rsidRPr="00B17DDB">
        <w:rPr>
          <w:rFonts w:ascii="Times New Roman" w:hAnsi="Times New Roman" w:cs="Times New Roman"/>
          <w:sz w:val="24"/>
          <w:szCs w:val="24"/>
          <w:lang w:val="en-US"/>
        </w:rPr>
        <w:t xml:space="preserve"> </w:t>
      </w:r>
      <w:r w:rsidR="00CE3E06" w:rsidRPr="00B17DDB">
        <w:rPr>
          <w:rFonts w:ascii="Times New Roman" w:hAnsi="Times New Roman" w:cs="Times New Roman"/>
          <w:sz w:val="24"/>
          <w:szCs w:val="24"/>
          <w:lang w:val="en-US"/>
        </w:rPr>
        <w:t xml:space="preserve"> </w:t>
      </w:r>
      <w:r w:rsidR="0054120E" w:rsidRPr="00B17DDB">
        <w:rPr>
          <w:rFonts w:ascii="Times New Roman" w:hAnsi="Times New Roman" w:cs="Times New Roman"/>
          <w:sz w:val="24"/>
          <w:szCs w:val="24"/>
          <w:lang w:val="en-US"/>
        </w:rPr>
        <w:t xml:space="preserve">Dengan demikian, </w:t>
      </w:r>
      <w:proofErr w:type="gramStart"/>
      <w:r w:rsidR="0054120E" w:rsidRPr="00B17DDB">
        <w:rPr>
          <w:rFonts w:ascii="Times New Roman" w:hAnsi="Times New Roman" w:cs="Times New Roman"/>
          <w:sz w:val="24"/>
          <w:szCs w:val="24"/>
          <w:lang w:val="en-US"/>
        </w:rPr>
        <w:t>r</w:t>
      </w:r>
      <w:r w:rsidR="005F2E45" w:rsidRPr="00B17DDB">
        <w:rPr>
          <w:rFonts w:ascii="Times New Roman" w:hAnsi="Times New Roman" w:cs="Times New Roman"/>
          <w:sz w:val="24"/>
          <w:szCs w:val="24"/>
          <w:lang w:val="en-US"/>
        </w:rPr>
        <w:t xml:space="preserve">ekonstruksi  </w:t>
      </w:r>
      <w:r w:rsidR="00B267C4" w:rsidRPr="00B17DDB">
        <w:rPr>
          <w:rFonts w:ascii="Times New Roman" w:hAnsi="Times New Roman" w:cs="Times New Roman"/>
          <w:sz w:val="24"/>
          <w:szCs w:val="24"/>
          <w:lang w:val="en-US"/>
        </w:rPr>
        <w:t>wasiat</w:t>
      </w:r>
      <w:proofErr w:type="gramEnd"/>
      <w:r w:rsidR="00B267C4" w:rsidRPr="00B17DDB">
        <w:rPr>
          <w:rFonts w:ascii="Times New Roman" w:hAnsi="Times New Roman" w:cs="Times New Roman"/>
          <w:sz w:val="24"/>
          <w:szCs w:val="24"/>
          <w:lang w:val="en-US"/>
        </w:rPr>
        <w:t xml:space="preserve"> wajibah</w:t>
      </w:r>
      <w:r w:rsidR="005F2E45" w:rsidRPr="00B17DDB">
        <w:rPr>
          <w:rFonts w:ascii="Times New Roman" w:hAnsi="Times New Roman" w:cs="Times New Roman"/>
          <w:sz w:val="24"/>
          <w:szCs w:val="24"/>
          <w:lang w:val="en-US"/>
        </w:rPr>
        <w:t xml:space="preserve"> oleh Mahkamah Agung</w:t>
      </w:r>
      <w:r w:rsidR="00B267C4" w:rsidRPr="00B17DDB">
        <w:rPr>
          <w:rFonts w:ascii="Times New Roman" w:hAnsi="Times New Roman" w:cs="Times New Roman"/>
          <w:sz w:val="24"/>
          <w:szCs w:val="24"/>
          <w:lang w:val="en-US"/>
        </w:rPr>
        <w:t xml:space="preserve"> untuk kasus-kasus yang belum ada dasar hukumnya seperti  </w:t>
      </w:r>
      <w:r w:rsidR="00B267C4" w:rsidRPr="00B17DDB">
        <w:rPr>
          <w:rFonts w:ascii="Times New Roman" w:hAnsi="Times New Roman" w:cs="Times New Roman"/>
          <w:sz w:val="24"/>
          <w:szCs w:val="24"/>
        </w:rPr>
        <w:t>saudara kandung non muslim</w:t>
      </w:r>
      <w:r w:rsidR="00B267C4" w:rsidRPr="00B17DDB">
        <w:rPr>
          <w:rFonts w:ascii="Times New Roman" w:hAnsi="Times New Roman" w:cs="Times New Roman"/>
          <w:sz w:val="24"/>
          <w:szCs w:val="24"/>
          <w:lang w:val="en-US"/>
        </w:rPr>
        <w:t xml:space="preserve">, istri non muslim dari suami yang beragama Islam, dan </w:t>
      </w:r>
      <w:r w:rsidR="00B267C4" w:rsidRPr="00B17DDB">
        <w:rPr>
          <w:rFonts w:ascii="Times New Roman" w:hAnsi="Times New Roman" w:cs="Times New Roman"/>
          <w:sz w:val="24"/>
          <w:szCs w:val="24"/>
        </w:rPr>
        <w:t>menetapkan  hak-hak anak yang lahir dari hubungan di luar nikah dan pernikahan bawah tangan (sirri dan mut”ah)</w:t>
      </w:r>
      <w:r w:rsidR="00B267C4" w:rsidRPr="00B17DDB">
        <w:rPr>
          <w:rFonts w:ascii="Times New Roman" w:hAnsi="Times New Roman" w:cs="Times New Roman"/>
          <w:sz w:val="24"/>
          <w:szCs w:val="24"/>
          <w:lang w:val="en-US"/>
        </w:rPr>
        <w:t>,</w:t>
      </w:r>
      <w:r w:rsidR="00B267C4" w:rsidRPr="00B17DDB">
        <w:rPr>
          <w:rFonts w:ascii="Times New Roman" w:hAnsi="Times New Roman" w:cs="Times New Roman"/>
          <w:sz w:val="24"/>
          <w:szCs w:val="24"/>
        </w:rPr>
        <w:t xml:space="preserve"> </w:t>
      </w:r>
      <w:r w:rsidR="00B267C4" w:rsidRPr="00B17DDB">
        <w:rPr>
          <w:rFonts w:ascii="Times New Roman" w:hAnsi="Times New Roman" w:cs="Times New Roman"/>
          <w:sz w:val="24"/>
          <w:szCs w:val="24"/>
          <w:lang w:val="en-US"/>
        </w:rPr>
        <w:t xml:space="preserve"> </w:t>
      </w:r>
      <w:r w:rsidRPr="00B17DDB">
        <w:rPr>
          <w:rFonts w:ascii="Times New Roman" w:hAnsi="Times New Roman" w:cs="Times New Roman"/>
          <w:sz w:val="24"/>
          <w:szCs w:val="24"/>
        </w:rPr>
        <w:t xml:space="preserve">dalam konteks hukum progresif adalah </w:t>
      </w:r>
      <w:r w:rsidR="005F2E45" w:rsidRPr="00B17DDB">
        <w:rPr>
          <w:rFonts w:ascii="Times New Roman" w:hAnsi="Times New Roman" w:cs="Times New Roman"/>
          <w:sz w:val="24"/>
          <w:szCs w:val="24"/>
          <w:lang w:val="en-US"/>
        </w:rPr>
        <w:t xml:space="preserve">merupakan </w:t>
      </w:r>
      <w:r w:rsidRPr="00B17DDB">
        <w:rPr>
          <w:rFonts w:ascii="Times New Roman" w:hAnsi="Times New Roman" w:cs="Times New Roman"/>
          <w:sz w:val="24"/>
          <w:szCs w:val="24"/>
        </w:rPr>
        <w:t>perwujudan bahwa hukum itu sebenarnya adalah untuk manusia.</w:t>
      </w:r>
    </w:p>
    <w:p w:rsidR="002821BD" w:rsidRPr="00B17DDB" w:rsidRDefault="00CD2360" w:rsidP="00B17DDB">
      <w:pPr>
        <w:autoSpaceDE w:val="0"/>
        <w:autoSpaceDN w:val="0"/>
        <w:adjustRightInd w:val="0"/>
        <w:spacing w:after="0" w:line="480" w:lineRule="auto"/>
        <w:jc w:val="both"/>
        <w:rPr>
          <w:rFonts w:ascii="Times New Roman" w:hAnsi="Times New Roman" w:cs="Times New Roman"/>
          <w:b/>
          <w:sz w:val="24"/>
          <w:szCs w:val="24"/>
          <w:lang w:val="en-US"/>
        </w:rPr>
      </w:pPr>
      <w:r w:rsidRPr="00B17DDB">
        <w:rPr>
          <w:rFonts w:ascii="Times New Roman" w:hAnsi="Times New Roman" w:cs="Times New Roman"/>
          <w:b/>
          <w:sz w:val="24"/>
          <w:szCs w:val="24"/>
          <w:lang w:val="en-US"/>
        </w:rPr>
        <w:t>C</w:t>
      </w:r>
      <w:r w:rsidR="00990853" w:rsidRPr="00B17DDB">
        <w:rPr>
          <w:rFonts w:ascii="Times New Roman" w:hAnsi="Times New Roman" w:cs="Times New Roman"/>
          <w:b/>
          <w:sz w:val="24"/>
          <w:szCs w:val="24"/>
          <w:lang w:val="en-US"/>
        </w:rPr>
        <w:t>. Rekonstruksi Wasiat Wajibah: Persp</w:t>
      </w:r>
      <w:r w:rsidR="00D84063" w:rsidRPr="00B17DDB">
        <w:rPr>
          <w:rFonts w:ascii="Times New Roman" w:hAnsi="Times New Roman" w:cs="Times New Roman"/>
          <w:b/>
          <w:sz w:val="24"/>
          <w:szCs w:val="24"/>
          <w:lang w:val="en-US"/>
        </w:rPr>
        <w:t>e</w:t>
      </w:r>
      <w:r w:rsidR="00990853" w:rsidRPr="00B17DDB">
        <w:rPr>
          <w:rFonts w:ascii="Times New Roman" w:hAnsi="Times New Roman" w:cs="Times New Roman"/>
          <w:b/>
          <w:sz w:val="24"/>
          <w:szCs w:val="24"/>
          <w:lang w:val="en-US"/>
        </w:rPr>
        <w:t>ktif Maqasid al-Syari</w:t>
      </w:r>
      <w:r w:rsidR="00C93601" w:rsidRPr="00B17DDB">
        <w:rPr>
          <w:rFonts w:ascii="Times New Roman" w:hAnsi="Times New Roman" w:cs="Times New Roman"/>
          <w:b/>
          <w:sz w:val="24"/>
          <w:szCs w:val="24"/>
          <w:lang w:val="en-US"/>
        </w:rPr>
        <w:t>’</w:t>
      </w:r>
      <w:r w:rsidR="00990853" w:rsidRPr="00B17DDB">
        <w:rPr>
          <w:rFonts w:ascii="Times New Roman" w:hAnsi="Times New Roman" w:cs="Times New Roman"/>
          <w:b/>
          <w:sz w:val="24"/>
          <w:szCs w:val="24"/>
          <w:lang w:val="en-US"/>
        </w:rPr>
        <w:t>ah</w:t>
      </w:r>
      <w:r w:rsidR="002821BD" w:rsidRPr="00B17DDB">
        <w:rPr>
          <w:rFonts w:ascii="Times New Roman" w:hAnsi="Times New Roman" w:cs="Times New Roman"/>
          <w:b/>
          <w:sz w:val="24"/>
          <w:szCs w:val="24"/>
        </w:rPr>
        <w:t xml:space="preserve"> </w:t>
      </w:r>
      <w:r w:rsidR="006054FA" w:rsidRPr="00B17DDB">
        <w:rPr>
          <w:rFonts w:ascii="Times New Roman" w:hAnsi="Times New Roman" w:cs="Times New Roman"/>
          <w:b/>
          <w:sz w:val="24"/>
          <w:szCs w:val="24"/>
          <w:lang w:val="en-US"/>
        </w:rPr>
        <w:t xml:space="preserve">  </w:t>
      </w:r>
    </w:p>
    <w:p w:rsidR="00990853" w:rsidRPr="00B17DDB" w:rsidRDefault="00CD2360" w:rsidP="00B17DDB">
      <w:pPr>
        <w:spacing w:line="480" w:lineRule="auto"/>
        <w:ind w:firstLine="720"/>
        <w:jc w:val="both"/>
        <w:rPr>
          <w:rFonts w:ascii="Times New Roman" w:eastAsia="Times New Roman" w:hAnsi="Times New Roman" w:cs="Times New Roman"/>
          <w:sz w:val="24"/>
          <w:szCs w:val="24"/>
        </w:rPr>
      </w:pPr>
      <w:r w:rsidRPr="00B17DDB">
        <w:rPr>
          <w:rFonts w:ascii="Times New Roman" w:hAnsi="Times New Roman" w:cs="Times New Roman"/>
          <w:b/>
          <w:sz w:val="24"/>
          <w:szCs w:val="24"/>
          <w:lang w:val="en-US"/>
        </w:rPr>
        <w:t xml:space="preserve"> </w:t>
      </w:r>
      <w:r w:rsidRPr="00B17DDB">
        <w:rPr>
          <w:rFonts w:ascii="Times New Roman" w:hAnsi="Times New Roman" w:cs="Times New Roman"/>
          <w:sz w:val="24"/>
          <w:szCs w:val="24"/>
          <w:lang w:val="en-US"/>
        </w:rPr>
        <w:t>Dari hasil pe</w:t>
      </w:r>
      <w:r w:rsidR="00E97AF5" w:rsidRPr="00B17DDB">
        <w:rPr>
          <w:rFonts w:ascii="Times New Roman" w:hAnsi="Times New Roman" w:cs="Times New Roman"/>
          <w:sz w:val="24"/>
          <w:szCs w:val="24"/>
          <w:lang w:val="en-US"/>
        </w:rPr>
        <w:t>mbacaan</w:t>
      </w:r>
      <w:r w:rsidRPr="00B17DDB">
        <w:rPr>
          <w:rFonts w:ascii="Times New Roman" w:hAnsi="Times New Roman" w:cs="Times New Roman"/>
          <w:sz w:val="24"/>
          <w:szCs w:val="24"/>
          <w:lang w:val="en-US"/>
        </w:rPr>
        <w:t xml:space="preserve"> terhadap keputusan Mahkamah Agung yang memberikan bagian </w:t>
      </w:r>
      <w:r w:rsidR="00B57609" w:rsidRPr="00B17DDB">
        <w:rPr>
          <w:rFonts w:ascii="Times New Roman" w:hAnsi="Times New Roman" w:cs="Times New Roman"/>
          <w:sz w:val="24"/>
          <w:szCs w:val="24"/>
          <w:lang w:val="en-US"/>
        </w:rPr>
        <w:t xml:space="preserve">harta </w:t>
      </w:r>
      <w:r w:rsidRPr="00B17DDB">
        <w:rPr>
          <w:rFonts w:ascii="Times New Roman" w:hAnsi="Times New Roman" w:cs="Times New Roman"/>
          <w:sz w:val="24"/>
          <w:szCs w:val="24"/>
          <w:lang w:val="en-US"/>
        </w:rPr>
        <w:t>kepada saudara kandung non muslim, istri non muslim dari suami yang beragama Islam, dan menetapkan hak-hak anak yang lahir dari hubungan di lu</w:t>
      </w:r>
      <w:r w:rsidR="003509F9" w:rsidRPr="00B17DDB">
        <w:rPr>
          <w:rFonts w:ascii="Times New Roman" w:hAnsi="Times New Roman" w:cs="Times New Roman"/>
          <w:sz w:val="24"/>
          <w:szCs w:val="24"/>
          <w:lang w:val="en-US"/>
        </w:rPr>
        <w:t>a</w:t>
      </w:r>
      <w:r w:rsidRPr="00B17DDB">
        <w:rPr>
          <w:rFonts w:ascii="Times New Roman" w:hAnsi="Times New Roman" w:cs="Times New Roman"/>
          <w:sz w:val="24"/>
          <w:szCs w:val="24"/>
          <w:lang w:val="en-US"/>
        </w:rPr>
        <w:t>r nikah dan pernikahan bahwah tangan (</w:t>
      </w:r>
      <w:r w:rsidRPr="00B17DDB">
        <w:rPr>
          <w:rFonts w:ascii="Times New Roman" w:hAnsi="Times New Roman" w:cs="Times New Roman"/>
          <w:i/>
          <w:sz w:val="24"/>
          <w:szCs w:val="24"/>
          <w:lang w:val="en-US"/>
        </w:rPr>
        <w:t xml:space="preserve">sirri </w:t>
      </w:r>
      <w:r w:rsidRPr="00B17DDB">
        <w:rPr>
          <w:rFonts w:ascii="Times New Roman" w:hAnsi="Times New Roman" w:cs="Times New Roman"/>
          <w:sz w:val="24"/>
          <w:szCs w:val="24"/>
          <w:lang w:val="en-US"/>
        </w:rPr>
        <w:t xml:space="preserve">dan </w:t>
      </w:r>
      <w:r w:rsidRPr="00B17DDB">
        <w:rPr>
          <w:rFonts w:ascii="Times New Roman" w:hAnsi="Times New Roman" w:cs="Times New Roman"/>
          <w:i/>
          <w:sz w:val="24"/>
          <w:szCs w:val="24"/>
          <w:lang w:val="en-US"/>
        </w:rPr>
        <w:t>mut’ah</w:t>
      </w:r>
      <w:r w:rsidRPr="00B17DDB">
        <w:rPr>
          <w:rFonts w:ascii="Times New Roman" w:hAnsi="Times New Roman" w:cs="Times New Roman"/>
          <w:sz w:val="24"/>
          <w:szCs w:val="24"/>
          <w:lang w:val="en-US"/>
        </w:rPr>
        <w:t>)</w:t>
      </w:r>
      <w:r w:rsidR="00B57609" w:rsidRPr="00B17DDB">
        <w:rPr>
          <w:rFonts w:ascii="Times New Roman" w:hAnsi="Times New Roman" w:cs="Times New Roman"/>
          <w:sz w:val="24"/>
          <w:szCs w:val="24"/>
          <w:lang w:val="en-US"/>
        </w:rPr>
        <w:t xml:space="preserve"> melalui wasiat wajibah, </w:t>
      </w:r>
      <w:r w:rsidR="001749BD" w:rsidRPr="00B17DDB">
        <w:rPr>
          <w:rFonts w:ascii="Times New Roman" w:hAnsi="Times New Roman" w:cs="Times New Roman"/>
          <w:sz w:val="24"/>
          <w:szCs w:val="24"/>
          <w:lang w:val="en-US"/>
        </w:rPr>
        <w:t xml:space="preserve"> didasarkan pada </w:t>
      </w:r>
      <w:r w:rsidR="00D760DA" w:rsidRPr="00B17DDB">
        <w:rPr>
          <w:rFonts w:ascii="Times New Roman" w:hAnsi="Times New Roman" w:cs="Times New Roman"/>
          <w:sz w:val="24"/>
          <w:szCs w:val="24"/>
          <w:lang w:val="en-US"/>
        </w:rPr>
        <w:t>pertimbangan</w:t>
      </w:r>
      <w:r w:rsidR="001749BD" w:rsidRPr="00B17DDB">
        <w:rPr>
          <w:rFonts w:ascii="Times New Roman" w:hAnsi="Times New Roman" w:cs="Times New Roman"/>
          <w:sz w:val="24"/>
          <w:szCs w:val="24"/>
          <w:lang w:val="en-US"/>
        </w:rPr>
        <w:t xml:space="preserve"> untuk memberikan </w:t>
      </w:r>
      <w:r w:rsidR="003509F9" w:rsidRPr="00B17DDB">
        <w:rPr>
          <w:rFonts w:ascii="Times New Roman" w:hAnsi="Times New Roman" w:cs="Times New Roman"/>
          <w:sz w:val="24"/>
          <w:szCs w:val="24"/>
          <w:lang w:val="en-US"/>
        </w:rPr>
        <w:t>keadilan yang substantif kepada pihak-pihak yang berperkara.</w:t>
      </w:r>
      <w:r w:rsidR="003509F9" w:rsidRPr="00B17DDB">
        <w:rPr>
          <w:rFonts w:ascii="Times New Roman" w:hAnsi="Times New Roman" w:cs="Times New Roman"/>
          <w:color w:val="FF0000"/>
          <w:sz w:val="24"/>
          <w:szCs w:val="24"/>
          <w:lang w:val="en-US"/>
        </w:rPr>
        <w:t xml:space="preserve"> </w:t>
      </w:r>
      <w:r w:rsidR="00E067FF" w:rsidRPr="00B17DDB">
        <w:rPr>
          <w:rFonts w:ascii="Times New Roman" w:hAnsi="Times New Roman" w:cs="Times New Roman"/>
          <w:color w:val="FF0000"/>
          <w:sz w:val="24"/>
          <w:szCs w:val="24"/>
          <w:lang w:val="en-US"/>
        </w:rPr>
        <w:t xml:space="preserve"> </w:t>
      </w:r>
      <w:r w:rsidR="003509F9" w:rsidRPr="00B17DDB">
        <w:rPr>
          <w:rFonts w:ascii="Times New Roman" w:hAnsi="Times New Roman" w:cs="Times New Roman"/>
          <w:sz w:val="24"/>
          <w:szCs w:val="24"/>
          <w:lang w:val="en-US"/>
        </w:rPr>
        <w:t xml:space="preserve">Artinya, Mahkamah Agung berupaya memenuhi rasa keadilan semua pihak </w:t>
      </w:r>
      <w:r w:rsidR="00F36079" w:rsidRPr="00B17DDB">
        <w:rPr>
          <w:rFonts w:ascii="Times New Roman" w:hAnsi="Times New Roman" w:cs="Times New Roman"/>
          <w:sz w:val="24"/>
          <w:szCs w:val="24"/>
          <w:lang w:val="en-US"/>
        </w:rPr>
        <w:t>dengan melakukan pengembangan dan penemuan hukum (beri-</w:t>
      </w:r>
      <w:proofErr w:type="gramStart"/>
      <w:r w:rsidR="00F36079" w:rsidRPr="00B17DDB">
        <w:rPr>
          <w:rFonts w:ascii="Times New Roman" w:hAnsi="Times New Roman" w:cs="Times New Roman"/>
          <w:i/>
          <w:sz w:val="24"/>
          <w:szCs w:val="24"/>
          <w:lang w:val="en-US"/>
        </w:rPr>
        <w:t>ijtihad</w:t>
      </w:r>
      <w:r w:rsidR="00F36079" w:rsidRPr="00B17DDB">
        <w:rPr>
          <w:rFonts w:ascii="Times New Roman" w:hAnsi="Times New Roman" w:cs="Times New Roman"/>
          <w:sz w:val="24"/>
          <w:szCs w:val="24"/>
          <w:lang w:val="en-US"/>
        </w:rPr>
        <w:t xml:space="preserve"> )</w:t>
      </w:r>
      <w:proofErr w:type="gramEnd"/>
      <w:r w:rsidR="00F36079" w:rsidRPr="00B17DDB">
        <w:rPr>
          <w:rFonts w:ascii="Times New Roman" w:hAnsi="Times New Roman" w:cs="Times New Roman"/>
          <w:sz w:val="24"/>
          <w:szCs w:val="24"/>
          <w:lang w:val="en-US"/>
        </w:rPr>
        <w:t xml:space="preserve"> yang tidak melanggar ketentuan hukum waris Islam. Pengembangan dan penemuan hukum Mahkamah Agung ini dilakukan </w:t>
      </w:r>
      <w:r w:rsidR="00F36079" w:rsidRPr="00B17DDB">
        <w:rPr>
          <w:rFonts w:ascii="Times New Roman" w:hAnsi="Times New Roman" w:cs="Times New Roman"/>
          <w:sz w:val="24"/>
          <w:szCs w:val="24"/>
          <w:lang w:val="en-US"/>
        </w:rPr>
        <w:lastRenderedPageBreak/>
        <w:t>den</w:t>
      </w:r>
      <w:r w:rsidR="00E54CE8" w:rsidRPr="00B17DDB">
        <w:rPr>
          <w:rFonts w:ascii="Times New Roman" w:hAnsi="Times New Roman" w:cs="Times New Roman"/>
          <w:sz w:val="24"/>
          <w:szCs w:val="24"/>
          <w:lang w:val="en-US"/>
        </w:rPr>
        <w:t>g</w:t>
      </w:r>
      <w:r w:rsidR="00F36079" w:rsidRPr="00B17DDB">
        <w:rPr>
          <w:rFonts w:ascii="Times New Roman" w:hAnsi="Times New Roman" w:cs="Times New Roman"/>
          <w:sz w:val="24"/>
          <w:szCs w:val="24"/>
          <w:lang w:val="en-US"/>
        </w:rPr>
        <w:t xml:space="preserve">an </w:t>
      </w:r>
      <w:proofErr w:type="gramStart"/>
      <w:r w:rsidR="00F36079" w:rsidRPr="00B17DDB">
        <w:rPr>
          <w:rFonts w:ascii="Times New Roman" w:hAnsi="Times New Roman" w:cs="Times New Roman"/>
          <w:sz w:val="24"/>
          <w:szCs w:val="24"/>
          <w:lang w:val="en-US"/>
        </w:rPr>
        <w:t>cara</w:t>
      </w:r>
      <w:proofErr w:type="gramEnd"/>
      <w:r w:rsidR="00F36079" w:rsidRPr="00B17DDB">
        <w:rPr>
          <w:rFonts w:ascii="Times New Roman" w:hAnsi="Times New Roman" w:cs="Times New Roman"/>
          <w:sz w:val="24"/>
          <w:szCs w:val="24"/>
          <w:lang w:val="en-US"/>
        </w:rPr>
        <w:t xml:space="preserve"> merekonstruksi wasiat wajibah </w:t>
      </w:r>
      <w:r w:rsidR="00E54CE8" w:rsidRPr="00B17DDB">
        <w:rPr>
          <w:rFonts w:ascii="Times New Roman" w:hAnsi="Times New Roman" w:cs="Times New Roman"/>
          <w:sz w:val="24"/>
          <w:szCs w:val="24"/>
          <w:lang w:val="en-US"/>
        </w:rPr>
        <w:t xml:space="preserve">untuk menyelesaikan kasus-kasus yang lain. Rekonstruksi wasiat wajibah melalui analisis maqasid al-syari’ah, </w:t>
      </w:r>
      <w:r w:rsidR="00E54CE8" w:rsidRPr="00B17DDB">
        <w:rPr>
          <w:rFonts w:ascii="Times New Roman" w:eastAsia="Times New Roman" w:hAnsi="Times New Roman" w:cs="Times New Roman"/>
          <w:sz w:val="24"/>
          <w:szCs w:val="24"/>
          <w:lang w:val="en-US"/>
        </w:rPr>
        <w:t>yang tidak hanya memperhatikan arti teks</w:t>
      </w:r>
      <w:r w:rsidR="006353D9" w:rsidRPr="00B17DDB">
        <w:rPr>
          <w:rFonts w:ascii="Times New Roman" w:eastAsia="Times New Roman" w:hAnsi="Times New Roman" w:cs="Times New Roman"/>
          <w:sz w:val="24"/>
          <w:szCs w:val="24"/>
          <w:lang w:val="en-US"/>
        </w:rPr>
        <w:t xml:space="preserve"> </w:t>
      </w:r>
      <w:r w:rsidR="00E54CE8" w:rsidRPr="00B17DDB">
        <w:rPr>
          <w:rFonts w:ascii="Times New Roman" w:eastAsia="Times New Roman" w:hAnsi="Times New Roman" w:cs="Times New Roman"/>
          <w:sz w:val="24"/>
          <w:szCs w:val="24"/>
        </w:rPr>
        <w:t xml:space="preserve">belaka, </w:t>
      </w:r>
      <w:proofErr w:type="gramStart"/>
      <w:r w:rsidR="00E54CE8" w:rsidRPr="00B17DDB">
        <w:rPr>
          <w:rFonts w:ascii="Times New Roman" w:eastAsia="Times New Roman" w:hAnsi="Times New Roman" w:cs="Times New Roman"/>
          <w:sz w:val="24"/>
          <w:szCs w:val="24"/>
        </w:rPr>
        <w:t>akan</w:t>
      </w:r>
      <w:proofErr w:type="gramEnd"/>
      <w:r w:rsidR="00E54CE8" w:rsidRPr="00B17DDB">
        <w:rPr>
          <w:rFonts w:ascii="Times New Roman" w:eastAsia="Times New Roman" w:hAnsi="Times New Roman" w:cs="Times New Roman"/>
          <w:sz w:val="24"/>
          <w:szCs w:val="24"/>
        </w:rPr>
        <w:t xml:space="preserve"> tetapi dalam </w:t>
      </w:r>
      <w:r w:rsidR="00E54CE8" w:rsidRPr="00B17DDB">
        <w:rPr>
          <w:rFonts w:ascii="Times New Roman" w:eastAsia="Times New Roman" w:hAnsi="Times New Roman" w:cs="Times New Roman"/>
          <w:sz w:val="24"/>
          <w:szCs w:val="24"/>
          <w:lang w:val="en-US"/>
        </w:rPr>
        <w:t>upaya</w:t>
      </w:r>
      <w:r w:rsidR="00E54CE8" w:rsidRPr="00B17DDB">
        <w:rPr>
          <w:rFonts w:ascii="Times New Roman" w:eastAsia="Times New Roman" w:hAnsi="Times New Roman" w:cs="Times New Roman"/>
          <w:sz w:val="24"/>
          <w:szCs w:val="24"/>
        </w:rPr>
        <w:t xml:space="preserve"> pengembangan </w:t>
      </w:r>
      <w:r w:rsidR="006353D9" w:rsidRPr="00B17DDB">
        <w:rPr>
          <w:rFonts w:ascii="Times New Roman" w:eastAsia="Times New Roman" w:hAnsi="Times New Roman" w:cs="Times New Roman"/>
          <w:sz w:val="24"/>
          <w:szCs w:val="24"/>
          <w:lang w:val="en-US"/>
        </w:rPr>
        <w:t xml:space="preserve">dan penemuan hukum, </w:t>
      </w:r>
      <w:r w:rsidR="00E54CE8" w:rsidRPr="00B17DDB">
        <w:rPr>
          <w:rFonts w:ascii="Times New Roman" w:eastAsia="Times New Roman" w:hAnsi="Times New Roman" w:cs="Times New Roman"/>
          <w:sz w:val="24"/>
          <w:szCs w:val="24"/>
        </w:rPr>
        <w:t xml:space="preserve">hukum </w:t>
      </w:r>
      <w:r w:rsidR="006353D9" w:rsidRPr="00B17DDB">
        <w:rPr>
          <w:rFonts w:ascii="Times New Roman" w:eastAsia="Times New Roman" w:hAnsi="Times New Roman" w:cs="Times New Roman"/>
          <w:sz w:val="24"/>
          <w:szCs w:val="24"/>
          <w:lang w:val="en-US"/>
        </w:rPr>
        <w:t xml:space="preserve">yang disyari’atkan oleh Allah </w:t>
      </w:r>
      <w:r w:rsidR="00E54CE8" w:rsidRPr="00B17DDB">
        <w:rPr>
          <w:rFonts w:ascii="Times New Roman" w:eastAsia="Times New Roman" w:hAnsi="Times New Roman" w:cs="Times New Roman"/>
          <w:sz w:val="24"/>
          <w:szCs w:val="24"/>
        </w:rPr>
        <w:t>dilihat sebagai suatu yang mengandung nilai filosofis</w:t>
      </w:r>
      <w:r w:rsidR="006353D9" w:rsidRPr="00B17DDB">
        <w:rPr>
          <w:rFonts w:ascii="Times New Roman" w:eastAsia="Times New Roman" w:hAnsi="Times New Roman" w:cs="Times New Roman"/>
          <w:sz w:val="24"/>
          <w:szCs w:val="24"/>
          <w:lang w:val="en-US"/>
        </w:rPr>
        <w:t xml:space="preserve">. </w:t>
      </w:r>
      <w:proofErr w:type="gramStart"/>
      <w:r w:rsidR="006353D9" w:rsidRPr="00B17DDB">
        <w:rPr>
          <w:rFonts w:ascii="Times New Roman" w:eastAsia="Times New Roman" w:hAnsi="Times New Roman" w:cs="Times New Roman"/>
          <w:sz w:val="24"/>
          <w:szCs w:val="24"/>
          <w:lang w:val="en-US"/>
        </w:rPr>
        <w:t xml:space="preserve">Ada dua </w:t>
      </w:r>
      <w:r w:rsidR="00E54CE8" w:rsidRPr="00B17DDB">
        <w:rPr>
          <w:rFonts w:ascii="Times New Roman" w:eastAsia="Times New Roman" w:hAnsi="Times New Roman" w:cs="Times New Roman"/>
          <w:sz w:val="24"/>
          <w:szCs w:val="24"/>
        </w:rPr>
        <w:t xml:space="preserve">corak penalaran dalam upaya </w:t>
      </w:r>
      <w:r w:rsidR="006353D9" w:rsidRPr="00B17DDB">
        <w:rPr>
          <w:rFonts w:ascii="Times New Roman" w:eastAsia="Times New Roman" w:hAnsi="Times New Roman" w:cs="Times New Roman"/>
          <w:sz w:val="24"/>
          <w:szCs w:val="24"/>
          <w:lang w:val="en-US"/>
        </w:rPr>
        <w:t>p</w:t>
      </w:r>
      <w:r w:rsidR="00E54CE8" w:rsidRPr="00B17DDB">
        <w:rPr>
          <w:rFonts w:ascii="Times New Roman" w:eastAsia="Times New Roman" w:hAnsi="Times New Roman" w:cs="Times New Roman"/>
          <w:sz w:val="24"/>
          <w:szCs w:val="24"/>
        </w:rPr>
        <w:t xml:space="preserve">enerapan maqasid al-syari’ah, yaitu corak penalaran </w:t>
      </w:r>
      <w:r w:rsidR="00E54CE8" w:rsidRPr="00B17DDB">
        <w:rPr>
          <w:rFonts w:ascii="Times New Roman" w:eastAsia="Times New Roman" w:hAnsi="Times New Roman" w:cs="Times New Roman"/>
          <w:i/>
          <w:sz w:val="24"/>
          <w:szCs w:val="24"/>
        </w:rPr>
        <w:t>ta’lili</w:t>
      </w:r>
      <w:r w:rsidR="00E54CE8" w:rsidRPr="00B17DDB">
        <w:rPr>
          <w:rFonts w:ascii="Times New Roman" w:eastAsia="Times New Roman" w:hAnsi="Times New Roman" w:cs="Times New Roman"/>
          <w:sz w:val="24"/>
          <w:szCs w:val="24"/>
        </w:rPr>
        <w:t xml:space="preserve"> dengan bentuk istihsan</w:t>
      </w:r>
      <w:r w:rsidR="00847F7E" w:rsidRPr="00B17DDB">
        <w:rPr>
          <w:rFonts w:ascii="Times New Roman" w:eastAsia="Times New Roman" w:hAnsi="Times New Roman" w:cs="Times New Roman"/>
          <w:sz w:val="24"/>
          <w:szCs w:val="24"/>
          <w:lang w:val="en-US"/>
        </w:rPr>
        <w:t xml:space="preserve"> </w:t>
      </w:r>
      <w:r w:rsidR="00E54CE8" w:rsidRPr="00B17DDB">
        <w:rPr>
          <w:rFonts w:ascii="Times New Roman" w:eastAsia="Times New Roman" w:hAnsi="Times New Roman" w:cs="Times New Roman"/>
          <w:sz w:val="24"/>
          <w:szCs w:val="24"/>
        </w:rPr>
        <w:t xml:space="preserve">dan corak penalaran </w:t>
      </w:r>
      <w:r w:rsidR="00E54CE8" w:rsidRPr="00B17DDB">
        <w:rPr>
          <w:rFonts w:ascii="Times New Roman" w:eastAsia="Times New Roman" w:hAnsi="Times New Roman" w:cs="Times New Roman"/>
          <w:i/>
          <w:sz w:val="24"/>
          <w:szCs w:val="24"/>
        </w:rPr>
        <w:t xml:space="preserve">ta’lili </w:t>
      </w:r>
      <w:r w:rsidR="00E54CE8" w:rsidRPr="00B17DDB">
        <w:rPr>
          <w:rFonts w:ascii="Times New Roman" w:eastAsia="Times New Roman" w:hAnsi="Times New Roman" w:cs="Times New Roman"/>
          <w:sz w:val="24"/>
          <w:szCs w:val="24"/>
        </w:rPr>
        <w:t>dalam bentuk istislahi.</w:t>
      </w:r>
      <w:proofErr w:type="gramEnd"/>
      <w:r w:rsidR="00E54CE8" w:rsidRPr="00B17DDB">
        <w:rPr>
          <w:rFonts w:ascii="Times New Roman" w:eastAsia="Times New Roman" w:hAnsi="Times New Roman" w:cs="Times New Roman"/>
          <w:sz w:val="24"/>
          <w:szCs w:val="24"/>
        </w:rPr>
        <w:t xml:space="preserve"> Corak penalaran </w:t>
      </w:r>
      <w:r w:rsidR="00E54CE8" w:rsidRPr="00B17DDB">
        <w:rPr>
          <w:rFonts w:ascii="Times New Roman" w:eastAsia="Times New Roman" w:hAnsi="Times New Roman" w:cs="Times New Roman"/>
          <w:i/>
          <w:sz w:val="24"/>
          <w:szCs w:val="24"/>
        </w:rPr>
        <w:t>ta’lili</w:t>
      </w:r>
      <w:r w:rsidR="00E54CE8" w:rsidRPr="00B17DDB">
        <w:rPr>
          <w:rFonts w:ascii="Times New Roman" w:eastAsia="Times New Roman" w:hAnsi="Times New Roman" w:cs="Times New Roman"/>
          <w:sz w:val="24"/>
          <w:szCs w:val="24"/>
        </w:rPr>
        <w:t xml:space="preserve"> merupakan upaya penggalian hukum yang bertumpu pada penentuan </w:t>
      </w:r>
      <w:r w:rsidR="00E54CE8" w:rsidRPr="00B17DDB">
        <w:rPr>
          <w:rFonts w:ascii="Times New Roman" w:eastAsia="Times New Roman" w:hAnsi="Times New Roman" w:cs="Times New Roman"/>
          <w:i/>
          <w:sz w:val="24"/>
          <w:szCs w:val="24"/>
        </w:rPr>
        <w:t>‘illah-‘illah</w:t>
      </w:r>
      <w:r w:rsidR="006353D9" w:rsidRPr="00B17DDB">
        <w:rPr>
          <w:rFonts w:ascii="Times New Roman" w:eastAsia="Times New Roman" w:hAnsi="Times New Roman" w:cs="Times New Roman"/>
          <w:sz w:val="24"/>
          <w:szCs w:val="24"/>
          <w:lang w:val="en-US"/>
        </w:rPr>
        <w:t xml:space="preserve"> (causa hukum)</w:t>
      </w:r>
      <w:r w:rsidR="00E54CE8" w:rsidRPr="00B17DDB">
        <w:rPr>
          <w:rFonts w:ascii="Times New Roman" w:eastAsia="Times New Roman" w:hAnsi="Times New Roman" w:cs="Times New Roman"/>
          <w:sz w:val="24"/>
          <w:szCs w:val="24"/>
        </w:rPr>
        <w:t xml:space="preserve"> </w:t>
      </w:r>
      <w:r w:rsidR="006353D9" w:rsidRPr="00B17DDB">
        <w:rPr>
          <w:rFonts w:ascii="Times New Roman" w:eastAsia="Times New Roman" w:hAnsi="Times New Roman" w:cs="Times New Roman"/>
          <w:sz w:val="24"/>
          <w:szCs w:val="24"/>
          <w:lang w:val="en-US"/>
        </w:rPr>
        <w:t xml:space="preserve"> </w:t>
      </w:r>
      <w:r w:rsidR="00E54CE8" w:rsidRPr="00B17DDB">
        <w:rPr>
          <w:rFonts w:ascii="Times New Roman" w:eastAsia="Times New Roman" w:hAnsi="Times New Roman" w:cs="Times New Roman"/>
          <w:sz w:val="24"/>
          <w:szCs w:val="24"/>
        </w:rPr>
        <w:t>yang terdapat dalam suatu</w:t>
      </w:r>
      <w:r w:rsidR="006353D9" w:rsidRPr="00B17DDB">
        <w:rPr>
          <w:rFonts w:ascii="Times New Roman" w:eastAsia="Times New Roman" w:hAnsi="Times New Roman" w:cs="Times New Roman"/>
          <w:sz w:val="24"/>
          <w:szCs w:val="24"/>
          <w:lang w:val="en-US"/>
        </w:rPr>
        <w:t xml:space="preserve"> </w:t>
      </w:r>
      <w:r w:rsidR="00E54CE8" w:rsidRPr="00B17DDB">
        <w:rPr>
          <w:rFonts w:ascii="Times New Roman" w:eastAsia="Times New Roman" w:hAnsi="Times New Roman" w:cs="Times New Roman"/>
          <w:sz w:val="24"/>
          <w:szCs w:val="24"/>
        </w:rPr>
        <w:t>nash.</w:t>
      </w:r>
      <w:r w:rsidR="006353D9" w:rsidRPr="00B17DDB">
        <w:rPr>
          <w:rFonts w:ascii="Times New Roman" w:eastAsia="Times New Roman" w:hAnsi="Times New Roman" w:cs="Times New Roman"/>
          <w:sz w:val="24"/>
          <w:szCs w:val="24"/>
          <w:lang w:val="en-US"/>
        </w:rPr>
        <w:t xml:space="preserve">  </w:t>
      </w:r>
      <w:r w:rsidR="00E54CE8" w:rsidRPr="00B17DDB">
        <w:rPr>
          <w:rFonts w:ascii="Times New Roman" w:eastAsia="Times New Roman" w:hAnsi="Times New Roman" w:cs="Times New Roman"/>
          <w:sz w:val="24"/>
          <w:szCs w:val="24"/>
        </w:rPr>
        <w:t>Adapun cocak penelaran istislahi merupakan upaya penggalian</w:t>
      </w:r>
      <w:r w:rsidR="006353D9" w:rsidRPr="00B17DDB">
        <w:rPr>
          <w:rFonts w:ascii="Times New Roman" w:eastAsia="Times New Roman" w:hAnsi="Times New Roman" w:cs="Times New Roman"/>
          <w:sz w:val="24"/>
          <w:szCs w:val="24"/>
          <w:lang w:val="en-US"/>
        </w:rPr>
        <w:t xml:space="preserve"> </w:t>
      </w:r>
      <w:r w:rsidR="00E54CE8" w:rsidRPr="00B17DDB">
        <w:rPr>
          <w:rFonts w:ascii="Times New Roman" w:eastAsia="Times New Roman" w:hAnsi="Times New Roman" w:cs="Times New Roman"/>
          <w:sz w:val="24"/>
          <w:szCs w:val="24"/>
        </w:rPr>
        <w:t>hukum yang bertumpu pada prinsip-prinsip kemaslahatan yang disimpulkan dari al-Qur’an dan as-Sunnah.</w:t>
      </w:r>
      <w:r w:rsidR="006353D9" w:rsidRPr="00B17DDB">
        <w:rPr>
          <w:rFonts w:ascii="Times New Roman" w:eastAsia="Times New Roman" w:hAnsi="Times New Roman" w:cs="Times New Roman"/>
          <w:sz w:val="24"/>
          <w:szCs w:val="24"/>
          <w:lang w:val="en-US"/>
        </w:rPr>
        <w:t xml:space="preserve"> Terkait</w:t>
      </w:r>
      <w:r w:rsidR="000064C1" w:rsidRPr="00B17DDB">
        <w:rPr>
          <w:rFonts w:ascii="Times New Roman" w:eastAsia="Times New Roman" w:hAnsi="Times New Roman" w:cs="Times New Roman"/>
          <w:sz w:val="24"/>
          <w:szCs w:val="24"/>
          <w:lang w:val="en-US"/>
        </w:rPr>
        <w:t xml:space="preserve"> dengan wasiat wajibah ini Mahkamah </w:t>
      </w:r>
      <w:proofErr w:type="gramStart"/>
      <w:r w:rsidR="000064C1" w:rsidRPr="00B17DDB">
        <w:rPr>
          <w:rFonts w:ascii="Times New Roman" w:eastAsia="Times New Roman" w:hAnsi="Times New Roman" w:cs="Times New Roman"/>
          <w:sz w:val="24"/>
          <w:szCs w:val="24"/>
          <w:lang w:val="en-US"/>
        </w:rPr>
        <w:t xml:space="preserve">Agung </w:t>
      </w:r>
      <w:r w:rsidR="000064C1" w:rsidRPr="00B17DDB">
        <w:rPr>
          <w:rFonts w:ascii="Times New Roman" w:hAnsi="Times New Roman" w:cs="Times New Roman"/>
          <w:sz w:val="24"/>
          <w:szCs w:val="24"/>
          <w:lang w:val="en-US"/>
        </w:rPr>
        <w:t xml:space="preserve"> </w:t>
      </w:r>
      <w:r w:rsidR="004F5053" w:rsidRPr="00B17DDB">
        <w:rPr>
          <w:rFonts w:ascii="Times New Roman" w:hAnsi="Times New Roman" w:cs="Times New Roman"/>
          <w:sz w:val="24"/>
          <w:szCs w:val="24"/>
          <w:lang w:val="en-US"/>
        </w:rPr>
        <w:t>memahami</w:t>
      </w:r>
      <w:proofErr w:type="gramEnd"/>
      <w:r w:rsidR="004F5053" w:rsidRPr="00B17DDB">
        <w:rPr>
          <w:rFonts w:ascii="Times New Roman" w:hAnsi="Times New Roman" w:cs="Times New Roman"/>
          <w:sz w:val="24"/>
          <w:szCs w:val="24"/>
          <w:lang w:val="en-US"/>
        </w:rPr>
        <w:t xml:space="preserve">  </w:t>
      </w:r>
      <w:r w:rsidR="008130AD" w:rsidRPr="00B17DDB">
        <w:rPr>
          <w:rFonts w:ascii="Times New Roman" w:hAnsi="Times New Roman" w:cs="Times New Roman"/>
          <w:sz w:val="24"/>
          <w:szCs w:val="24"/>
          <w:lang w:val="en-US"/>
        </w:rPr>
        <w:t xml:space="preserve">ruh dan tujuan dari </w:t>
      </w:r>
      <w:r w:rsidR="00D760DA" w:rsidRPr="00B17DDB">
        <w:rPr>
          <w:rFonts w:ascii="Times New Roman" w:hAnsi="Times New Roman" w:cs="Times New Roman"/>
          <w:sz w:val="24"/>
          <w:szCs w:val="24"/>
          <w:lang w:val="en-US"/>
        </w:rPr>
        <w:t>surat al-Baqarah ayat 80</w:t>
      </w:r>
      <w:r w:rsidR="00017C6C" w:rsidRPr="00B17DDB">
        <w:rPr>
          <w:rFonts w:ascii="Times New Roman" w:hAnsi="Times New Roman" w:cs="Times New Roman"/>
          <w:sz w:val="24"/>
          <w:szCs w:val="24"/>
          <w:lang w:val="en-US"/>
        </w:rPr>
        <w:t xml:space="preserve"> </w:t>
      </w:r>
      <w:r w:rsidR="004F5053" w:rsidRPr="00B17DDB">
        <w:rPr>
          <w:rFonts w:ascii="Times New Roman" w:hAnsi="Times New Roman" w:cs="Times New Roman"/>
          <w:sz w:val="24"/>
          <w:szCs w:val="24"/>
          <w:lang w:val="en-US"/>
        </w:rPr>
        <w:t xml:space="preserve">sebagai landasan pijak wasiat wajibah karena sebagaimana  </w:t>
      </w:r>
      <w:r w:rsidR="00C11AE9" w:rsidRPr="00B17DDB">
        <w:rPr>
          <w:rFonts w:ascii="Times New Roman" w:hAnsi="Times New Roman" w:cs="Times New Roman"/>
          <w:sz w:val="24"/>
          <w:szCs w:val="24"/>
          <w:lang w:val="en-US"/>
        </w:rPr>
        <w:t xml:space="preserve">telah dipaparkan dalam pembahasan sebelumnya, bahwa </w:t>
      </w:r>
      <w:r w:rsidR="008E2777" w:rsidRPr="00B17DDB">
        <w:rPr>
          <w:rFonts w:ascii="Times New Roman" w:hAnsi="Times New Roman" w:cs="Times New Roman"/>
          <w:sz w:val="24"/>
          <w:szCs w:val="24"/>
          <w:lang w:val="en-US"/>
        </w:rPr>
        <w:t xml:space="preserve"> Menurut Ibn Hazm, ayat wasiat tersebut menentukan suatu kewajiban hukum yang definitif bagi orang Islam untuk membuat wasiat yang akan dikontribusikan kepada kerabat dekat yang bukan menjadi ahli waris</w:t>
      </w:r>
      <w:r w:rsidR="008130AD" w:rsidRPr="00B17DDB">
        <w:rPr>
          <w:rFonts w:ascii="Times New Roman" w:hAnsi="Times New Roman" w:cs="Times New Roman"/>
          <w:sz w:val="24"/>
          <w:szCs w:val="24"/>
          <w:lang w:val="en-US"/>
        </w:rPr>
        <w:t xml:space="preserve"> atau ahli waris tapi terhalang</w:t>
      </w:r>
      <w:r w:rsidR="008E2777" w:rsidRPr="00B17DDB">
        <w:rPr>
          <w:rFonts w:ascii="Times New Roman" w:hAnsi="Times New Roman" w:cs="Times New Roman"/>
          <w:sz w:val="24"/>
          <w:szCs w:val="24"/>
          <w:lang w:val="en-US"/>
        </w:rPr>
        <w:t>.</w:t>
      </w:r>
      <w:r w:rsidR="00BC06BE" w:rsidRPr="00B17DDB">
        <w:rPr>
          <w:rFonts w:ascii="Times New Roman" w:hAnsi="Times New Roman" w:cs="Times New Roman"/>
          <w:sz w:val="24"/>
          <w:szCs w:val="24"/>
          <w:lang w:val="en-US"/>
        </w:rPr>
        <w:t xml:space="preserve">   </w:t>
      </w:r>
      <w:r w:rsidR="00DB4279" w:rsidRPr="00B17DDB">
        <w:rPr>
          <w:rFonts w:ascii="Times New Roman" w:hAnsi="Times New Roman" w:cs="Times New Roman"/>
          <w:sz w:val="24"/>
          <w:szCs w:val="24"/>
          <w:lang w:val="en-US"/>
        </w:rPr>
        <w:t xml:space="preserve">Putusan </w:t>
      </w:r>
      <w:r w:rsidR="00990853" w:rsidRPr="00B17DDB">
        <w:rPr>
          <w:rFonts w:ascii="Times New Roman" w:hAnsi="Times New Roman" w:cs="Times New Roman"/>
          <w:sz w:val="24"/>
          <w:szCs w:val="24"/>
        </w:rPr>
        <w:t xml:space="preserve">Mahkamah Agung </w:t>
      </w:r>
      <w:r w:rsidR="00DB4279" w:rsidRPr="00B17DDB">
        <w:rPr>
          <w:rFonts w:ascii="Times New Roman" w:hAnsi="Times New Roman" w:cs="Times New Roman"/>
          <w:sz w:val="24"/>
          <w:szCs w:val="24"/>
          <w:lang w:val="en-US"/>
        </w:rPr>
        <w:t xml:space="preserve">dengan </w:t>
      </w:r>
      <w:proofErr w:type="gramStart"/>
      <w:r w:rsidR="00DB4279" w:rsidRPr="00B17DDB">
        <w:rPr>
          <w:rFonts w:ascii="Times New Roman" w:hAnsi="Times New Roman" w:cs="Times New Roman"/>
          <w:sz w:val="24"/>
          <w:szCs w:val="24"/>
          <w:lang w:val="en-US"/>
        </w:rPr>
        <w:t xml:space="preserve">memilih </w:t>
      </w:r>
      <w:r w:rsidR="00990853" w:rsidRPr="00B17DDB">
        <w:rPr>
          <w:rFonts w:ascii="Times New Roman" w:hAnsi="Times New Roman" w:cs="Times New Roman"/>
          <w:sz w:val="24"/>
          <w:szCs w:val="24"/>
        </w:rPr>
        <w:t xml:space="preserve"> wasiat</w:t>
      </w:r>
      <w:proofErr w:type="gramEnd"/>
      <w:r w:rsidR="00990853" w:rsidRPr="00B17DDB">
        <w:rPr>
          <w:rFonts w:ascii="Times New Roman" w:hAnsi="Times New Roman" w:cs="Times New Roman"/>
          <w:sz w:val="24"/>
          <w:szCs w:val="24"/>
        </w:rPr>
        <w:t xml:space="preserve"> wajibah </w:t>
      </w:r>
      <w:r w:rsidR="00BC06BE" w:rsidRPr="00B17DDB">
        <w:rPr>
          <w:rFonts w:ascii="Times New Roman" w:hAnsi="Times New Roman" w:cs="Times New Roman"/>
          <w:sz w:val="24"/>
          <w:szCs w:val="24"/>
          <w:lang w:val="en-US"/>
        </w:rPr>
        <w:t xml:space="preserve">tersebut mengandung nilai keadilan (aspek filosofis) dan nilai kemanfaatan (aspek sosiologis) yang dikehendaki oleh surat al-Baqarah ayat 80. </w:t>
      </w:r>
    </w:p>
    <w:p w:rsidR="00990853" w:rsidRPr="00B17DDB" w:rsidRDefault="00990853" w:rsidP="00B17DDB">
      <w:pPr>
        <w:autoSpaceDE w:val="0"/>
        <w:autoSpaceDN w:val="0"/>
        <w:adjustRightInd w:val="0"/>
        <w:spacing w:after="0" w:line="480" w:lineRule="auto"/>
        <w:ind w:firstLine="720"/>
        <w:jc w:val="both"/>
        <w:rPr>
          <w:rFonts w:ascii="Times New Roman" w:hAnsi="Times New Roman" w:cs="Times New Roman"/>
          <w:sz w:val="24"/>
          <w:szCs w:val="24"/>
        </w:rPr>
      </w:pPr>
      <w:r w:rsidRPr="00B17DDB">
        <w:rPr>
          <w:rFonts w:ascii="Times New Roman" w:hAnsi="Times New Roman" w:cs="Times New Roman"/>
          <w:sz w:val="24"/>
          <w:szCs w:val="24"/>
          <w:lang w:val="en-US"/>
        </w:rPr>
        <w:t xml:space="preserve"> </w:t>
      </w:r>
      <w:r w:rsidR="005408D2" w:rsidRPr="00B17DDB">
        <w:rPr>
          <w:rFonts w:ascii="Times New Roman" w:hAnsi="Times New Roman" w:cs="Times New Roman"/>
          <w:sz w:val="24"/>
          <w:szCs w:val="24"/>
          <w:lang w:val="en-US"/>
        </w:rPr>
        <w:t xml:space="preserve">Penalaran </w:t>
      </w:r>
      <w:r w:rsidR="00BC06BE" w:rsidRPr="00B17DDB">
        <w:rPr>
          <w:rFonts w:ascii="Times New Roman" w:hAnsi="Times New Roman" w:cs="Times New Roman"/>
          <w:sz w:val="24"/>
          <w:szCs w:val="24"/>
          <w:lang w:val="en-US"/>
        </w:rPr>
        <w:t>h</w:t>
      </w:r>
      <w:r w:rsidR="00EA36C5" w:rsidRPr="00B17DDB">
        <w:rPr>
          <w:rFonts w:ascii="Times New Roman" w:hAnsi="Times New Roman" w:cs="Times New Roman"/>
          <w:sz w:val="24"/>
          <w:szCs w:val="24"/>
          <w:lang w:val="en-US"/>
        </w:rPr>
        <w:t>u</w:t>
      </w:r>
      <w:r w:rsidR="00BC06BE" w:rsidRPr="00B17DDB">
        <w:rPr>
          <w:rFonts w:ascii="Times New Roman" w:hAnsi="Times New Roman" w:cs="Times New Roman"/>
          <w:sz w:val="24"/>
          <w:szCs w:val="24"/>
          <w:lang w:val="en-US"/>
        </w:rPr>
        <w:t>kum yang dikemb</w:t>
      </w:r>
      <w:r w:rsidR="00EA36C5" w:rsidRPr="00B17DDB">
        <w:rPr>
          <w:rFonts w:ascii="Times New Roman" w:hAnsi="Times New Roman" w:cs="Times New Roman"/>
          <w:sz w:val="24"/>
          <w:szCs w:val="24"/>
          <w:lang w:val="en-US"/>
        </w:rPr>
        <w:t>a</w:t>
      </w:r>
      <w:r w:rsidR="00BC06BE" w:rsidRPr="00B17DDB">
        <w:rPr>
          <w:rFonts w:ascii="Times New Roman" w:hAnsi="Times New Roman" w:cs="Times New Roman"/>
          <w:sz w:val="24"/>
          <w:szCs w:val="24"/>
          <w:lang w:val="en-US"/>
        </w:rPr>
        <w:t xml:space="preserve">ngkan </w:t>
      </w:r>
      <w:r w:rsidR="00EA36C5" w:rsidRPr="00B17DDB">
        <w:rPr>
          <w:rFonts w:ascii="Times New Roman" w:hAnsi="Times New Roman" w:cs="Times New Roman"/>
          <w:sz w:val="24"/>
          <w:szCs w:val="24"/>
          <w:lang w:val="en-US"/>
        </w:rPr>
        <w:t>oleh Mahka</w:t>
      </w:r>
      <w:r w:rsidR="005408D2" w:rsidRPr="00B17DDB">
        <w:rPr>
          <w:rFonts w:ascii="Times New Roman" w:hAnsi="Times New Roman" w:cs="Times New Roman"/>
          <w:sz w:val="24"/>
          <w:szCs w:val="24"/>
          <w:lang w:val="en-US"/>
        </w:rPr>
        <w:t>ma</w:t>
      </w:r>
      <w:r w:rsidR="00EA36C5" w:rsidRPr="00B17DDB">
        <w:rPr>
          <w:rFonts w:ascii="Times New Roman" w:hAnsi="Times New Roman" w:cs="Times New Roman"/>
          <w:sz w:val="24"/>
          <w:szCs w:val="24"/>
          <w:lang w:val="en-US"/>
        </w:rPr>
        <w:t>h Agung tersebut</w:t>
      </w:r>
      <w:r w:rsidRPr="00B17DDB">
        <w:rPr>
          <w:rFonts w:ascii="Times New Roman" w:hAnsi="Times New Roman" w:cs="Times New Roman"/>
          <w:sz w:val="24"/>
          <w:szCs w:val="24"/>
        </w:rPr>
        <w:t xml:space="preserve"> sejalan dengan </w:t>
      </w:r>
      <w:r w:rsidR="005408D2" w:rsidRPr="00B17DDB">
        <w:rPr>
          <w:rFonts w:ascii="Times New Roman" w:hAnsi="Times New Roman" w:cs="Times New Roman"/>
          <w:sz w:val="24"/>
          <w:szCs w:val="24"/>
          <w:lang w:val="en-US"/>
        </w:rPr>
        <w:t xml:space="preserve"> </w:t>
      </w:r>
      <w:r w:rsidRPr="00B17DDB">
        <w:rPr>
          <w:rFonts w:ascii="Times New Roman" w:hAnsi="Times New Roman" w:cs="Times New Roman"/>
          <w:sz w:val="24"/>
          <w:szCs w:val="24"/>
        </w:rPr>
        <w:t xml:space="preserve">tata cara berpikir dengan menggunakan </w:t>
      </w:r>
      <w:r w:rsidRPr="00B17DDB">
        <w:rPr>
          <w:rFonts w:ascii="Times New Roman" w:hAnsi="Times New Roman" w:cs="Times New Roman"/>
          <w:i/>
          <w:iCs/>
          <w:sz w:val="24"/>
          <w:szCs w:val="24"/>
        </w:rPr>
        <w:t>maqashid al-syari’ah</w:t>
      </w:r>
      <w:r w:rsidRPr="00B17DDB">
        <w:rPr>
          <w:rFonts w:ascii="Times New Roman" w:hAnsi="Times New Roman" w:cs="Times New Roman"/>
          <w:sz w:val="24"/>
          <w:szCs w:val="24"/>
        </w:rPr>
        <w:t xml:space="preserve"> sebagai pendekatan (</w:t>
      </w:r>
      <w:r w:rsidRPr="00B17DDB">
        <w:rPr>
          <w:rFonts w:ascii="Times New Roman" w:hAnsi="Times New Roman" w:cs="Times New Roman"/>
          <w:i/>
          <w:iCs/>
          <w:sz w:val="24"/>
          <w:szCs w:val="24"/>
        </w:rPr>
        <w:t>maqashid based</w:t>
      </w:r>
      <w:r w:rsidRPr="00B17DDB">
        <w:rPr>
          <w:rFonts w:ascii="Times New Roman" w:hAnsi="Times New Roman" w:cs="Times New Roman"/>
          <w:sz w:val="24"/>
          <w:szCs w:val="24"/>
        </w:rPr>
        <w:t xml:space="preserve"> </w:t>
      </w:r>
      <w:r w:rsidRPr="00B17DDB">
        <w:rPr>
          <w:rFonts w:ascii="Times New Roman" w:hAnsi="Times New Roman" w:cs="Times New Roman"/>
          <w:i/>
          <w:iCs/>
          <w:sz w:val="24"/>
          <w:szCs w:val="24"/>
        </w:rPr>
        <w:t>ijtihad</w:t>
      </w:r>
      <w:r w:rsidRPr="00B17DDB">
        <w:rPr>
          <w:rFonts w:ascii="Times New Roman" w:hAnsi="Times New Roman" w:cs="Times New Roman"/>
          <w:sz w:val="24"/>
          <w:szCs w:val="24"/>
        </w:rPr>
        <w:t>)</w:t>
      </w:r>
      <w:r w:rsidR="005408D2" w:rsidRPr="00B17DDB">
        <w:rPr>
          <w:rFonts w:ascii="Times New Roman" w:hAnsi="Times New Roman" w:cs="Times New Roman"/>
          <w:sz w:val="24"/>
          <w:szCs w:val="24"/>
          <w:lang w:val="en-US"/>
        </w:rPr>
        <w:t xml:space="preserve"> yang dipraktikkan oleh pada </w:t>
      </w:r>
      <w:r w:rsidR="005408D2" w:rsidRPr="00B17DDB">
        <w:rPr>
          <w:rFonts w:ascii="Times New Roman" w:hAnsi="Times New Roman" w:cs="Times New Roman"/>
          <w:sz w:val="24"/>
          <w:szCs w:val="24"/>
          <w:lang w:val="en-US"/>
        </w:rPr>
        <w:lastRenderedPageBreak/>
        <w:t xml:space="preserve">umumnya  </w:t>
      </w:r>
      <w:r w:rsidRPr="00B17DDB">
        <w:rPr>
          <w:rFonts w:ascii="Times New Roman" w:hAnsi="Times New Roman" w:cs="Times New Roman"/>
          <w:sz w:val="24"/>
          <w:szCs w:val="24"/>
        </w:rPr>
        <w:t xml:space="preserve">ulama </w:t>
      </w:r>
      <w:r w:rsidRPr="00B17DDB">
        <w:rPr>
          <w:rFonts w:ascii="Times New Roman" w:hAnsi="Times New Roman" w:cs="Times New Roman"/>
          <w:i/>
          <w:iCs/>
          <w:sz w:val="24"/>
          <w:szCs w:val="24"/>
        </w:rPr>
        <w:t>maqashidiyyun</w:t>
      </w:r>
      <w:r w:rsidRPr="00B17DDB">
        <w:rPr>
          <w:rStyle w:val="FootnoteReference"/>
          <w:rFonts w:ascii="Times New Roman" w:hAnsi="Times New Roman" w:cs="Times New Roman"/>
          <w:i/>
          <w:iCs/>
          <w:sz w:val="24"/>
          <w:szCs w:val="24"/>
        </w:rPr>
        <w:footnoteReference w:id="12"/>
      </w:r>
      <w:r w:rsidRPr="00B17DDB">
        <w:rPr>
          <w:rFonts w:ascii="Times New Roman" w:hAnsi="Times New Roman" w:cs="Times New Roman"/>
          <w:sz w:val="24"/>
          <w:szCs w:val="24"/>
        </w:rPr>
        <w:t xml:space="preserve"> </w:t>
      </w:r>
      <w:r w:rsidR="00F12C04" w:rsidRPr="00B17DDB">
        <w:rPr>
          <w:rFonts w:ascii="Times New Roman" w:hAnsi="Times New Roman" w:cs="Times New Roman"/>
          <w:sz w:val="24"/>
          <w:szCs w:val="24"/>
          <w:lang w:val="en-US"/>
        </w:rPr>
        <w:t>yaitu</w:t>
      </w:r>
      <w:r w:rsidRPr="00B17DDB">
        <w:rPr>
          <w:rFonts w:ascii="Times New Roman" w:hAnsi="Times New Roman" w:cs="Times New Roman"/>
          <w:sz w:val="24"/>
          <w:szCs w:val="24"/>
        </w:rPr>
        <w:t xml:space="preserve"> ditentukan melalui empat media, yaitu penegasan al-Qur’an, penegasan hadis, </w:t>
      </w:r>
      <w:r w:rsidRPr="00B17DDB">
        <w:rPr>
          <w:rFonts w:ascii="Times New Roman" w:hAnsi="Times New Roman" w:cs="Times New Roman"/>
          <w:i/>
          <w:iCs/>
          <w:sz w:val="24"/>
          <w:szCs w:val="24"/>
        </w:rPr>
        <w:t>istiqra</w:t>
      </w:r>
      <w:r w:rsidRPr="00B17DDB">
        <w:rPr>
          <w:rFonts w:ascii="Times New Roman" w:hAnsi="Times New Roman" w:cs="Times New Roman"/>
          <w:sz w:val="24"/>
          <w:szCs w:val="24"/>
        </w:rPr>
        <w:t xml:space="preserve">’ (riset atau kajian induktif), dan </w:t>
      </w:r>
      <w:r w:rsidRPr="00B17DDB">
        <w:rPr>
          <w:rFonts w:ascii="Times New Roman" w:hAnsi="Times New Roman" w:cs="Times New Roman"/>
          <w:i/>
          <w:sz w:val="24"/>
          <w:szCs w:val="24"/>
        </w:rPr>
        <w:t>al-ma’qul</w:t>
      </w:r>
      <w:r w:rsidRPr="00B17DDB">
        <w:rPr>
          <w:rFonts w:ascii="Times New Roman" w:hAnsi="Times New Roman" w:cs="Times New Roman"/>
          <w:sz w:val="24"/>
          <w:szCs w:val="24"/>
        </w:rPr>
        <w:t xml:space="preserve"> (logika), demikian menurut Umar bin Shalih bin Umar dalam bukunya </w:t>
      </w:r>
      <w:r w:rsidRPr="00B17DDB">
        <w:rPr>
          <w:rFonts w:ascii="Times New Roman" w:hAnsi="Times New Roman" w:cs="Times New Roman"/>
          <w:i/>
          <w:iCs/>
          <w:sz w:val="24"/>
          <w:szCs w:val="24"/>
        </w:rPr>
        <w:t>Maqashid al-Syari’ah ‘inda al-Imam al-‘Izz bin Abd al-salam</w:t>
      </w:r>
      <w:r w:rsidRPr="00B17DDB">
        <w:rPr>
          <w:rFonts w:ascii="Times New Roman" w:hAnsi="Times New Roman" w:cs="Times New Roman"/>
          <w:sz w:val="24"/>
          <w:szCs w:val="24"/>
        </w:rPr>
        <w:t xml:space="preserve"> sebagaimana dikutip oleh Mawardi. Dari empat metode tersebut,  Ibn Asyur menempatkan metode </w:t>
      </w:r>
      <w:r w:rsidRPr="00B17DDB">
        <w:rPr>
          <w:rFonts w:ascii="Times New Roman" w:hAnsi="Times New Roman" w:cs="Times New Roman"/>
          <w:i/>
          <w:iCs/>
          <w:sz w:val="24"/>
          <w:szCs w:val="24"/>
        </w:rPr>
        <w:t xml:space="preserve">istiqra’ </w:t>
      </w:r>
      <w:r w:rsidRPr="00B17DDB">
        <w:rPr>
          <w:rFonts w:ascii="Times New Roman" w:hAnsi="Times New Roman" w:cs="Times New Roman"/>
          <w:sz w:val="24"/>
          <w:szCs w:val="24"/>
        </w:rPr>
        <w:t xml:space="preserve">sebagai metode yang paling utama dalam konteks ini. Menurutnya ada dua macam </w:t>
      </w:r>
      <w:r w:rsidRPr="00B17DDB">
        <w:rPr>
          <w:rFonts w:ascii="Times New Roman" w:hAnsi="Times New Roman" w:cs="Times New Roman"/>
          <w:i/>
          <w:iCs/>
          <w:sz w:val="24"/>
          <w:szCs w:val="24"/>
        </w:rPr>
        <w:t xml:space="preserve">istiqra’ </w:t>
      </w:r>
      <w:r w:rsidRPr="00B17DDB">
        <w:rPr>
          <w:rFonts w:ascii="Times New Roman" w:hAnsi="Times New Roman" w:cs="Times New Roman"/>
          <w:sz w:val="24"/>
          <w:szCs w:val="24"/>
        </w:rPr>
        <w:t xml:space="preserve">yang perlu dilakukan: Yang pertama, adalah penelitian seksama terhadap hukum-hukum yang telah diketahui ‘illatnya yang mengantarkan pada </w:t>
      </w:r>
      <w:r w:rsidRPr="00B17DDB">
        <w:rPr>
          <w:rFonts w:ascii="Times New Roman" w:hAnsi="Times New Roman" w:cs="Times New Roman"/>
          <w:i/>
          <w:iCs/>
          <w:sz w:val="24"/>
          <w:szCs w:val="24"/>
        </w:rPr>
        <w:t>istiqra’</w:t>
      </w:r>
      <w:r w:rsidRPr="00B17DDB">
        <w:rPr>
          <w:rFonts w:ascii="Times New Roman" w:hAnsi="Times New Roman" w:cs="Times New Roman"/>
          <w:sz w:val="24"/>
          <w:szCs w:val="24"/>
        </w:rPr>
        <w:t xml:space="preserve"> atas ‘illat yang tetap dengan metode</w:t>
      </w:r>
      <w:r w:rsidRPr="00B17DDB">
        <w:rPr>
          <w:rFonts w:ascii="Times New Roman" w:hAnsi="Times New Roman" w:cs="Times New Roman"/>
          <w:i/>
          <w:iCs/>
          <w:sz w:val="24"/>
          <w:szCs w:val="24"/>
        </w:rPr>
        <w:t xml:space="preserve"> masalik al-‘illah</w:t>
      </w:r>
      <w:r w:rsidRPr="00B17DDB">
        <w:rPr>
          <w:rFonts w:ascii="Times New Roman" w:hAnsi="Times New Roman" w:cs="Times New Roman"/>
          <w:sz w:val="24"/>
          <w:szCs w:val="24"/>
        </w:rPr>
        <w:t xml:space="preserve"> (cara atau metode untuk menetapkan </w:t>
      </w:r>
      <w:r w:rsidRPr="00B17DDB">
        <w:rPr>
          <w:rFonts w:ascii="Times New Roman" w:hAnsi="Times New Roman" w:cs="Times New Roman"/>
          <w:i/>
          <w:iCs/>
          <w:sz w:val="24"/>
          <w:szCs w:val="24"/>
        </w:rPr>
        <w:t>‘illah</w:t>
      </w:r>
      <w:r w:rsidRPr="00B17DDB">
        <w:rPr>
          <w:rFonts w:ascii="Times New Roman" w:hAnsi="Times New Roman" w:cs="Times New Roman"/>
          <w:sz w:val="24"/>
          <w:szCs w:val="24"/>
        </w:rPr>
        <w:t xml:space="preserve"> hukum), dengan cara ini </w:t>
      </w:r>
      <w:r w:rsidRPr="00B17DDB">
        <w:rPr>
          <w:rFonts w:ascii="Times New Roman" w:hAnsi="Times New Roman" w:cs="Times New Roman"/>
          <w:i/>
          <w:iCs/>
          <w:sz w:val="24"/>
          <w:szCs w:val="24"/>
        </w:rPr>
        <w:t xml:space="preserve">maashid al-syari’ah </w:t>
      </w:r>
      <w:r w:rsidRPr="00B17DDB">
        <w:rPr>
          <w:rFonts w:ascii="Times New Roman" w:hAnsi="Times New Roman" w:cs="Times New Roman"/>
          <w:sz w:val="24"/>
          <w:szCs w:val="24"/>
        </w:rPr>
        <w:t xml:space="preserve">dapat diketahui dengan mudah. Kedua, melalui penelitian atas dalil-dalil hukum yang memiliki </w:t>
      </w:r>
      <w:r w:rsidRPr="00B17DDB">
        <w:rPr>
          <w:rFonts w:ascii="Times New Roman" w:hAnsi="Times New Roman" w:cs="Times New Roman"/>
          <w:i/>
          <w:iCs/>
          <w:sz w:val="24"/>
          <w:szCs w:val="24"/>
        </w:rPr>
        <w:t>‘illah</w:t>
      </w:r>
      <w:r w:rsidRPr="00B17DDB">
        <w:rPr>
          <w:rFonts w:ascii="Times New Roman" w:hAnsi="Times New Roman" w:cs="Times New Roman"/>
          <w:sz w:val="24"/>
          <w:szCs w:val="24"/>
        </w:rPr>
        <w:t xml:space="preserve"> yang sama sehingga bisa menyakinkan bahwa </w:t>
      </w:r>
      <w:r w:rsidRPr="00B17DDB">
        <w:rPr>
          <w:rFonts w:ascii="Times New Roman" w:hAnsi="Times New Roman" w:cs="Times New Roman"/>
          <w:i/>
          <w:iCs/>
          <w:sz w:val="24"/>
          <w:szCs w:val="24"/>
        </w:rPr>
        <w:t>‘illah</w:t>
      </w:r>
      <w:r w:rsidRPr="00B17DDB">
        <w:rPr>
          <w:rFonts w:ascii="Times New Roman" w:hAnsi="Times New Roman" w:cs="Times New Roman"/>
          <w:sz w:val="24"/>
          <w:szCs w:val="24"/>
        </w:rPr>
        <w:t xml:space="preserve"> tersebut sesungguhnya adalah yang dikehendaki syara’.</w:t>
      </w:r>
      <w:r w:rsidRPr="00B17DDB">
        <w:rPr>
          <w:rStyle w:val="FootnoteReference"/>
          <w:rFonts w:ascii="Times New Roman" w:hAnsi="Times New Roman" w:cs="Times New Roman"/>
          <w:sz w:val="24"/>
          <w:szCs w:val="24"/>
        </w:rPr>
        <w:footnoteReference w:id="13"/>
      </w:r>
    </w:p>
    <w:p w:rsidR="007348D4" w:rsidRPr="00B17DDB" w:rsidRDefault="00EF1298" w:rsidP="00B17DDB">
      <w:pPr>
        <w:autoSpaceDE w:val="0"/>
        <w:autoSpaceDN w:val="0"/>
        <w:adjustRightInd w:val="0"/>
        <w:spacing w:after="0" w:line="480" w:lineRule="auto"/>
        <w:ind w:firstLine="900"/>
        <w:jc w:val="both"/>
        <w:rPr>
          <w:rFonts w:ascii="Times New Roman" w:hAnsi="Times New Roman" w:cs="Times New Roman"/>
          <w:sz w:val="24"/>
          <w:szCs w:val="24"/>
          <w:lang w:val="en-US"/>
        </w:rPr>
      </w:pPr>
      <w:r w:rsidRPr="00B17DDB">
        <w:rPr>
          <w:rFonts w:ascii="Times New Roman" w:hAnsi="Times New Roman" w:cs="Times New Roman"/>
          <w:sz w:val="24"/>
          <w:szCs w:val="24"/>
          <w:lang w:val="en-US"/>
        </w:rPr>
        <w:t xml:space="preserve"> M</w:t>
      </w:r>
      <w:r w:rsidR="00990853" w:rsidRPr="00B17DDB">
        <w:rPr>
          <w:rFonts w:ascii="Times New Roman" w:hAnsi="Times New Roman" w:cs="Times New Roman"/>
          <w:sz w:val="24"/>
          <w:szCs w:val="24"/>
        </w:rPr>
        <w:t>enurut Muhammad Daud Ali,</w:t>
      </w:r>
      <w:r w:rsidR="00990853" w:rsidRPr="00B17DDB">
        <w:rPr>
          <w:rStyle w:val="FootnoteReference"/>
          <w:rFonts w:ascii="Times New Roman" w:hAnsi="Times New Roman" w:cs="Times New Roman"/>
          <w:sz w:val="24"/>
          <w:szCs w:val="24"/>
        </w:rPr>
        <w:footnoteReference w:id="14"/>
      </w:r>
      <w:r w:rsidR="00990853" w:rsidRPr="00B17DDB">
        <w:rPr>
          <w:rFonts w:ascii="Times New Roman" w:hAnsi="Times New Roman" w:cs="Times New Roman"/>
          <w:sz w:val="24"/>
          <w:szCs w:val="24"/>
        </w:rPr>
        <w:t xml:space="preserve"> </w:t>
      </w:r>
      <w:proofErr w:type="gramStart"/>
      <w:r w:rsidR="00990853" w:rsidRPr="00B17DDB">
        <w:rPr>
          <w:rFonts w:ascii="Times New Roman" w:hAnsi="Times New Roman" w:cs="Times New Roman"/>
          <w:sz w:val="24"/>
          <w:szCs w:val="24"/>
        </w:rPr>
        <w:t xml:space="preserve">penyusunan </w:t>
      </w:r>
      <w:r w:rsidR="00736E06" w:rsidRPr="00B17DDB">
        <w:rPr>
          <w:rFonts w:ascii="Times New Roman" w:hAnsi="Times New Roman" w:cs="Times New Roman"/>
          <w:sz w:val="24"/>
          <w:szCs w:val="24"/>
          <w:lang w:val="en-US"/>
        </w:rPr>
        <w:t xml:space="preserve"> </w:t>
      </w:r>
      <w:r w:rsidR="00990853" w:rsidRPr="00B17DDB">
        <w:rPr>
          <w:rFonts w:ascii="Times New Roman" w:hAnsi="Times New Roman" w:cs="Times New Roman"/>
          <w:sz w:val="24"/>
          <w:szCs w:val="24"/>
        </w:rPr>
        <w:t>KHI</w:t>
      </w:r>
      <w:proofErr w:type="gramEnd"/>
      <w:r w:rsidR="00990853" w:rsidRPr="00B17DDB">
        <w:rPr>
          <w:rFonts w:ascii="Times New Roman" w:hAnsi="Times New Roman" w:cs="Times New Roman"/>
          <w:sz w:val="24"/>
          <w:szCs w:val="24"/>
        </w:rPr>
        <w:t>, khususnya yang terkait dengan pasal</w:t>
      </w:r>
      <w:r w:rsidR="00736E06" w:rsidRPr="00B17DDB">
        <w:rPr>
          <w:rFonts w:ascii="Times New Roman" w:hAnsi="Times New Roman" w:cs="Times New Roman"/>
          <w:sz w:val="24"/>
          <w:szCs w:val="24"/>
          <w:lang w:val="en-US"/>
        </w:rPr>
        <w:t xml:space="preserve"> wasiat wajibah</w:t>
      </w:r>
      <w:r w:rsidR="00990853" w:rsidRPr="00B17DDB">
        <w:rPr>
          <w:rFonts w:ascii="Times New Roman" w:hAnsi="Times New Roman" w:cs="Times New Roman"/>
          <w:sz w:val="24"/>
          <w:szCs w:val="24"/>
        </w:rPr>
        <w:t xml:space="preserve"> selalu memperhatikan kemaslahatan, terutama termasuk dalam kategori ijtihadi. Oleh karenanya, diharapkan selain akan dapat memelihara dan menampung aspirasi hukum serta keadilan masyarakat, juga akan mampu berperan sebagai perekayasa (</w:t>
      </w:r>
      <w:r w:rsidR="00990853" w:rsidRPr="00B17DDB">
        <w:rPr>
          <w:rFonts w:ascii="Times New Roman" w:hAnsi="Times New Roman" w:cs="Times New Roman"/>
          <w:i/>
          <w:iCs/>
          <w:sz w:val="24"/>
          <w:szCs w:val="24"/>
        </w:rPr>
        <w:t>social ingeneering</w:t>
      </w:r>
      <w:r w:rsidR="00990853" w:rsidRPr="00B17DDB">
        <w:rPr>
          <w:rFonts w:ascii="Times New Roman" w:hAnsi="Times New Roman" w:cs="Times New Roman"/>
          <w:sz w:val="24"/>
          <w:szCs w:val="24"/>
        </w:rPr>
        <w:t>) masyarakat muslim Indonesia</w:t>
      </w:r>
      <w:r w:rsidR="00990853" w:rsidRPr="00B17DDB">
        <w:rPr>
          <w:rStyle w:val="FootnoteReference"/>
          <w:rFonts w:ascii="Times New Roman" w:hAnsi="Times New Roman" w:cs="Times New Roman"/>
          <w:sz w:val="24"/>
          <w:szCs w:val="24"/>
        </w:rPr>
        <w:footnoteReference w:id="15"/>
      </w:r>
      <w:r w:rsidR="007348D4" w:rsidRPr="00B17DDB">
        <w:rPr>
          <w:rFonts w:ascii="Times New Roman" w:hAnsi="Times New Roman" w:cs="Times New Roman"/>
          <w:sz w:val="24"/>
          <w:szCs w:val="24"/>
          <w:lang w:val="en-US"/>
        </w:rPr>
        <w:t>.</w:t>
      </w:r>
    </w:p>
    <w:p w:rsidR="00990853" w:rsidRPr="00B17DDB" w:rsidRDefault="007348D4" w:rsidP="00B17DDB">
      <w:pPr>
        <w:autoSpaceDE w:val="0"/>
        <w:autoSpaceDN w:val="0"/>
        <w:adjustRightInd w:val="0"/>
        <w:spacing w:after="0" w:line="480" w:lineRule="auto"/>
        <w:jc w:val="both"/>
        <w:rPr>
          <w:rFonts w:ascii="Times New Roman" w:hAnsi="Times New Roman" w:cs="Times New Roman"/>
          <w:b/>
          <w:bCs/>
          <w:sz w:val="24"/>
          <w:szCs w:val="24"/>
        </w:rPr>
      </w:pPr>
      <w:r w:rsidRPr="00B17DDB">
        <w:rPr>
          <w:rFonts w:ascii="Times New Roman" w:hAnsi="Times New Roman" w:cs="Times New Roman"/>
          <w:sz w:val="24"/>
          <w:szCs w:val="24"/>
          <w:lang w:val="en-US"/>
        </w:rPr>
        <w:lastRenderedPageBreak/>
        <w:t xml:space="preserve"> </w:t>
      </w:r>
      <w:r w:rsidR="00EF1298" w:rsidRPr="00B17DDB">
        <w:rPr>
          <w:rFonts w:ascii="Times New Roman" w:hAnsi="Times New Roman" w:cs="Times New Roman"/>
          <w:sz w:val="24"/>
          <w:szCs w:val="24"/>
          <w:lang w:val="en-US"/>
        </w:rPr>
        <w:tab/>
      </w:r>
      <w:r w:rsidR="00990853" w:rsidRPr="00B17DDB">
        <w:rPr>
          <w:rFonts w:ascii="Times New Roman" w:hAnsi="Times New Roman" w:cs="Times New Roman"/>
          <w:sz w:val="24"/>
          <w:szCs w:val="24"/>
        </w:rPr>
        <w:t>Pendapat yang serupa</w:t>
      </w:r>
      <w:r w:rsidR="00990853" w:rsidRPr="00B17DDB">
        <w:rPr>
          <w:rFonts w:ascii="Times New Roman" w:hAnsi="Times New Roman" w:cs="Times New Roman"/>
          <w:b/>
          <w:i/>
          <w:iCs/>
          <w:sz w:val="24"/>
          <w:szCs w:val="24"/>
        </w:rPr>
        <w:t xml:space="preserve"> </w:t>
      </w:r>
      <w:r w:rsidR="00990853" w:rsidRPr="00B17DDB">
        <w:rPr>
          <w:rFonts w:ascii="Times New Roman" w:hAnsi="Times New Roman" w:cs="Times New Roman"/>
          <w:sz w:val="24"/>
          <w:szCs w:val="24"/>
        </w:rPr>
        <w:t xml:space="preserve">dengan Daud Ali, dipaparkan oleh Abdul Manan, bahwa pembaruan aturan tersebut, </w:t>
      </w:r>
      <w:r w:rsidR="00990853" w:rsidRPr="00B17DDB">
        <w:rPr>
          <w:rStyle w:val="FootnoteReference"/>
          <w:rFonts w:ascii="Times New Roman" w:hAnsi="Times New Roman" w:cs="Times New Roman"/>
          <w:sz w:val="24"/>
          <w:szCs w:val="24"/>
        </w:rPr>
        <w:footnoteReference w:id="16"/>
      </w:r>
      <w:r w:rsidR="00990853" w:rsidRPr="00B17DDB">
        <w:rPr>
          <w:rFonts w:ascii="Times New Roman" w:hAnsi="Times New Roman" w:cs="Times New Roman"/>
          <w:sz w:val="24"/>
          <w:szCs w:val="24"/>
        </w:rPr>
        <w:t xml:space="preserve"> jika dilihat dari substansi mempunyai tujuan untuk merealiasian </w:t>
      </w:r>
      <w:r w:rsidR="00990853" w:rsidRPr="00B17DDB">
        <w:rPr>
          <w:rFonts w:ascii="Times New Roman" w:hAnsi="Times New Roman" w:cs="Times New Roman"/>
          <w:i/>
          <w:iCs/>
          <w:sz w:val="24"/>
          <w:szCs w:val="24"/>
        </w:rPr>
        <w:t>maslahah</w:t>
      </w:r>
      <w:r w:rsidR="00990853" w:rsidRPr="00B17DDB">
        <w:rPr>
          <w:rFonts w:ascii="Times New Roman" w:hAnsi="Times New Roman" w:cs="Times New Roman"/>
          <w:sz w:val="24"/>
          <w:szCs w:val="24"/>
        </w:rPr>
        <w:t xml:space="preserve"> untuk kepentingan manusia, yaitu memelihara agama, jiwa, akal, harta dan keturunan yang dalam istilah fikih disebut </w:t>
      </w:r>
      <w:r w:rsidR="00990853" w:rsidRPr="00B17DDB">
        <w:rPr>
          <w:rFonts w:ascii="Times New Roman" w:hAnsi="Times New Roman" w:cs="Times New Roman"/>
          <w:i/>
          <w:iCs/>
          <w:sz w:val="24"/>
          <w:szCs w:val="24"/>
        </w:rPr>
        <w:t>al-kulliyat Al-khamsah.</w:t>
      </w:r>
      <w:r w:rsidR="00990853" w:rsidRPr="00B17DDB">
        <w:rPr>
          <w:rFonts w:ascii="Times New Roman" w:hAnsi="Times New Roman" w:cs="Times New Roman"/>
          <w:sz w:val="24"/>
          <w:szCs w:val="24"/>
        </w:rPr>
        <w:t xml:space="preserve"> Mempergunakan teori </w:t>
      </w:r>
      <w:r w:rsidR="00990853" w:rsidRPr="00B17DDB">
        <w:rPr>
          <w:rFonts w:ascii="Times New Roman" w:hAnsi="Times New Roman" w:cs="Times New Roman"/>
          <w:i/>
          <w:iCs/>
          <w:sz w:val="24"/>
          <w:szCs w:val="24"/>
        </w:rPr>
        <w:t xml:space="preserve">mashlahah </w:t>
      </w:r>
      <w:r w:rsidR="00990853" w:rsidRPr="00B17DDB">
        <w:rPr>
          <w:rFonts w:ascii="Times New Roman" w:hAnsi="Times New Roman" w:cs="Times New Roman"/>
          <w:sz w:val="24"/>
          <w:szCs w:val="24"/>
        </w:rPr>
        <w:t>untuk menyelesaikan berbagai masalah hukum telah mengilhami para pakar hukum Islam di Indonesia untuk mempergunakan teori ini dalam rangka pembaruan hukum Islam, baik dengan cara membentuk peraturan perundang-undangan maupun dengan memasukkan nilai-nilai hukum Islam ke dalam legalisasi nasional.</w:t>
      </w:r>
      <w:r w:rsidR="00990853" w:rsidRPr="00B17DDB">
        <w:rPr>
          <w:rStyle w:val="FootnoteReference"/>
          <w:rFonts w:ascii="Times New Roman" w:hAnsi="Times New Roman" w:cs="Times New Roman"/>
          <w:sz w:val="24"/>
          <w:szCs w:val="24"/>
        </w:rPr>
        <w:footnoteReference w:id="17"/>
      </w:r>
      <w:r w:rsidR="00990853" w:rsidRPr="00B17DDB">
        <w:rPr>
          <w:rFonts w:ascii="Times New Roman" w:hAnsi="Times New Roman" w:cs="Times New Roman"/>
          <w:sz w:val="24"/>
          <w:szCs w:val="24"/>
        </w:rPr>
        <w:t xml:space="preserve"> </w:t>
      </w:r>
    </w:p>
    <w:p w:rsidR="00990853" w:rsidRPr="00B17DDB" w:rsidRDefault="00990853" w:rsidP="00B17DDB">
      <w:pPr>
        <w:autoSpaceDE w:val="0"/>
        <w:autoSpaceDN w:val="0"/>
        <w:adjustRightInd w:val="0"/>
        <w:spacing w:after="0" w:line="480" w:lineRule="auto"/>
        <w:jc w:val="both"/>
        <w:rPr>
          <w:rFonts w:ascii="Times New Roman" w:hAnsi="Times New Roman" w:cs="Times New Roman"/>
          <w:b/>
          <w:sz w:val="24"/>
          <w:szCs w:val="24"/>
          <w:lang w:val="en-US"/>
        </w:rPr>
      </w:pPr>
    </w:p>
    <w:p w:rsidR="0052617A" w:rsidRPr="00B17DDB" w:rsidRDefault="0052617A" w:rsidP="00B17DDB">
      <w:pPr>
        <w:autoSpaceDE w:val="0"/>
        <w:autoSpaceDN w:val="0"/>
        <w:adjustRightInd w:val="0"/>
        <w:spacing w:after="0" w:line="480" w:lineRule="auto"/>
        <w:jc w:val="both"/>
        <w:rPr>
          <w:rFonts w:ascii="Times New Roman" w:hAnsi="Times New Roman" w:cs="Times New Roman"/>
          <w:b/>
          <w:sz w:val="24"/>
          <w:szCs w:val="24"/>
          <w:lang w:val="en-US"/>
        </w:rPr>
      </w:pPr>
    </w:p>
    <w:p w:rsidR="0052617A" w:rsidRPr="00B17DDB" w:rsidRDefault="0052617A" w:rsidP="00B17DDB">
      <w:pPr>
        <w:autoSpaceDE w:val="0"/>
        <w:autoSpaceDN w:val="0"/>
        <w:adjustRightInd w:val="0"/>
        <w:spacing w:after="0" w:line="480" w:lineRule="auto"/>
        <w:jc w:val="both"/>
        <w:rPr>
          <w:rFonts w:ascii="Times New Roman" w:hAnsi="Times New Roman" w:cs="Times New Roman"/>
          <w:b/>
          <w:sz w:val="24"/>
          <w:szCs w:val="24"/>
          <w:lang w:val="en-US"/>
        </w:rPr>
      </w:pPr>
    </w:p>
    <w:p w:rsidR="0052617A" w:rsidRPr="00B17DDB" w:rsidRDefault="0052617A" w:rsidP="00B17DDB">
      <w:pPr>
        <w:autoSpaceDE w:val="0"/>
        <w:autoSpaceDN w:val="0"/>
        <w:adjustRightInd w:val="0"/>
        <w:spacing w:after="0" w:line="480" w:lineRule="auto"/>
        <w:jc w:val="both"/>
        <w:rPr>
          <w:rFonts w:ascii="Times New Roman" w:hAnsi="Times New Roman" w:cs="Times New Roman"/>
          <w:b/>
          <w:sz w:val="24"/>
          <w:szCs w:val="24"/>
          <w:lang w:val="en-US"/>
        </w:rPr>
      </w:pPr>
    </w:p>
    <w:p w:rsidR="0052617A" w:rsidRPr="00B17DDB" w:rsidRDefault="0052617A" w:rsidP="00B17DDB">
      <w:pPr>
        <w:autoSpaceDE w:val="0"/>
        <w:autoSpaceDN w:val="0"/>
        <w:adjustRightInd w:val="0"/>
        <w:spacing w:after="0" w:line="480" w:lineRule="auto"/>
        <w:jc w:val="both"/>
        <w:rPr>
          <w:rFonts w:ascii="Times New Roman" w:hAnsi="Times New Roman" w:cs="Times New Roman"/>
          <w:b/>
          <w:sz w:val="24"/>
          <w:szCs w:val="24"/>
          <w:lang w:val="en-US"/>
        </w:rPr>
      </w:pPr>
    </w:p>
    <w:p w:rsidR="0052617A" w:rsidRPr="00B17DDB" w:rsidRDefault="0052617A" w:rsidP="00B17DDB">
      <w:pPr>
        <w:autoSpaceDE w:val="0"/>
        <w:autoSpaceDN w:val="0"/>
        <w:adjustRightInd w:val="0"/>
        <w:spacing w:after="0" w:line="480" w:lineRule="auto"/>
        <w:jc w:val="both"/>
        <w:rPr>
          <w:rFonts w:ascii="Times New Roman" w:hAnsi="Times New Roman" w:cs="Times New Roman"/>
          <w:b/>
          <w:sz w:val="24"/>
          <w:szCs w:val="24"/>
          <w:lang w:val="en-US"/>
        </w:rPr>
      </w:pPr>
    </w:p>
    <w:p w:rsidR="0052617A" w:rsidRPr="00B17DDB" w:rsidRDefault="0052617A" w:rsidP="00B17DDB">
      <w:pPr>
        <w:autoSpaceDE w:val="0"/>
        <w:autoSpaceDN w:val="0"/>
        <w:adjustRightInd w:val="0"/>
        <w:spacing w:after="0" w:line="480" w:lineRule="auto"/>
        <w:jc w:val="both"/>
        <w:rPr>
          <w:rFonts w:ascii="Times New Roman" w:hAnsi="Times New Roman" w:cs="Times New Roman"/>
          <w:b/>
          <w:sz w:val="24"/>
          <w:szCs w:val="24"/>
          <w:lang w:val="en-US"/>
        </w:rPr>
      </w:pPr>
    </w:p>
    <w:p w:rsidR="0052617A" w:rsidRPr="00B17DDB" w:rsidRDefault="0052617A" w:rsidP="00B17DDB">
      <w:pPr>
        <w:autoSpaceDE w:val="0"/>
        <w:autoSpaceDN w:val="0"/>
        <w:adjustRightInd w:val="0"/>
        <w:spacing w:after="0" w:line="480" w:lineRule="auto"/>
        <w:jc w:val="both"/>
        <w:rPr>
          <w:rFonts w:ascii="Times New Roman" w:hAnsi="Times New Roman" w:cs="Times New Roman"/>
          <w:b/>
          <w:sz w:val="24"/>
          <w:szCs w:val="24"/>
          <w:lang w:val="en-US"/>
        </w:rPr>
      </w:pPr>
    </w:p>
    <w:p w:rsidR="0052617A" w:rsidRPr="00B17DDB" w:rsidRDefault="0052617A" w:rsidP="00B17DDB">
      <w:pPr>
        <w:autoSpaceDE w:val="0"/>
        <w:autoSpaceDN w:val="0"/>
        <w:adjustRightInd w:val="0"/>
        <w:spacing w:after="0" w:line="480" w:lineRule="auto"/>
        <w:jc w:val="both"/>
        <w:rPr>
          <w:rFonts w:ascii="Times New Roman" w:hAnsi="Times New Roman" w:cs="Times New Roman"/>
          <w:b/>
          <w:sz w:val="24"/>
          <w:szCs w:val="24"/>
          <w:lang w:val="en-US"/>
        </w:rPr>
      </w:pPr>
    </w:p>
    <w:p w:rsidR="0052617A" w:rsidRPr="00B17DDB" w:rsidRDefault="0052617A" w:rsidP="00B17DDB">
      <w:pPr>
        <w:autoSpaceDE w:val="0"/>
        <w:autoSpaceDN w:val="0"/>
        <w:adjustRightInd w:val="0"/>
        <w:spacing w:after="0" w:line="480" w:lineRule="auto"/>
        <w:jc w:val="both"/>
        <w:rPr>
          <w:rFonts w:ascii="Times New Roman" w:hAnsi="Times New Roman" w:cs="Times New Roman"/>
          <w:b/>
          <w:sz w:val="24"/>
          <w:szCs w:val="24"/>
          <w:lang w:val="en-US"/>
        </w:rPr>
      </w:pPr>
    </w:p>
    <w:p w:rsidR="0052617A" w:rsidRPr="00B17DDB" w:rsidRDefault="0052617A" w:rsidP="00B17DDB">
      <w:pPr>
        <w:autoSpaceDE w:val="0"/>
        <w:autoSpaceDN w:val="0"/>
        <w:adjustRightInd w:val="0"/>
        <w:spacing w:after="0" w:line="480" w:lineRule="auto"/>
        <w:jc w:val="center"/>
        <w:rPr>
          <w:rFonts w:ascii="Times New Roman" w:hAnsi="Times New Roman" w:cs="Times New Roman"/>
          <w:b/>
          <w:sz w:val="24"/>
          <w:szCs w:val="24"/>
          <w:lang w:val="en-US"/>
        </w:rPr>
      </w:pPr>
      <w:r w:rsidRPr="00B17DDB">
        <w:rPr>
          <w:rFonts w:ascii="Times New Roman" w:hAnsi="Times New Roman" w:cs="Times New Roman"/>
          <w:b/>
          <w:sz w:val="24"/>
          <w:szCs w:val="24"/>
          <w:lang w:val="en-US"/>
        </w:rPr>
        <w:lastRenderedPageBreak/>
        <w:t>BAB V</w:t>
      </w:r>
    </w:p>
    <w:p w:rsidR="0052617A" w:rsidRPr="00B17DDB" w:rsidRDefault="0052617A" w:rsidP="00B17DDB">
      <w:pPr>
        <w:autoSpaceDE w:val="0"/>
        <w:autoSpaceDN w:val="0"/>
        <w:adjustRightInd w:val="0"/>
        <w:spacing w:after="0" w:line="480" w:lineRule="auto"/>
        <w:jc w:val="center"/>
        <w:rPr>
          <w:rFonts w:ascii="Times New Roman" w:hAnsi="Times New Roman" w:cs="Times New Roman"/>
          <w:b/>
          <w:sz w:val="24"/>
          <w:szCs w:val="24"/>
          <w:lang w:val="en-US"/>
        </w:rPr>
      </w:pPr>
      <w:r w:rsidRPr="00B17DDB">
        <w:rPr>
          <w:rFonts w:ascii="Times New Roman" w:hAnsi="Times New Roman" w:cs="Times New Roman"/>
          <w:b/>
          <w:sz w:val="24"/>
          <w:szCs w:val="24"/>
          <w:lang w:val="en-US"/>
        </w:rPr>
        <w:t>PENUTUP</w:t>
      </w:r>
    </w:p>
    <w:p w:rsidR="0052617A" w:rsidRPr="00B17DDB" w:rsidRDefault="0052617A" w:rsidP="00B17DDB">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lang w:val="en-US"/>
        </w:rPr>
      </w:pPr>
      <w:r w:rsidRPr="00B17DDB">
        <w:rPr>
          <w:rFonts w:ascii="Times New Roman" w:hAnsi="Times New Roman" w:cs="Times New Roman"/>
          <w:b/>
          <w:sz w:val="24"/>
          <w:szCs w:val="24"/>
          <w:lang w:val="en-US"/>
        </w:rPr>
        <w:t>Kesimpulan</w:t>
      </w:r>
    </w:p>
    <w:p w:rsidR="0052617A" w:rsidRPr="00B17DDB" w:rsidRDefault="0052617A" w:rsidP="00B17DDB">
      <w:pPr>
        <w:pStyle w:val="ListParagraph"/>
        <w:autoSpaceDE w:val="0"/>
        <w:autoSpaceDN w:val="0"/>
        <w:adjustRightInd w:val="0"/>
        <w:spacing w:after="0" w:line="480" w:lineRule="auto"/>
        <w:ind w:left="360" w:firstLine="810"/>
        <w:jc w:val="both"/>
        <w:rPr>
          <w:rFonts w:ascii="Times New Roman" w:hAnsi="Times New Roman" w:cs="Times New Roman"/>
          <w:sz w:val="24"/>
          <w:szCs w:val="24"/>
          <w:lang w:val="en-US"/>
        </w:rPr>
      </w:pPr>
      <w:r w:rsidRPr="00B17DDB">
        <w:rPr>
          <w:rFonts w:ascii="Times New Roman" w:hAnsi="Times New Roman" w:cs="Times New Roman"/>
          <w:sz w:val="24"/>
          <w:szCs w:val="24"/>
          <w:lang w:val="en-US"/>
        </w:rPr>
        <w:t xml:space="preserve">Dari uraian-uraian yang telah dikemukakan </w:t>
      </w:r>
      <w:r w:rsidR="00BE0AD4" w:rsidRPr="00B17DDB">
        <w:rPr>
          <w:rFonts w:ascii="Times New Roman" w:hAnsi="Times New Roman" w:cs="Times New Roman"/>
          <w:sz w:val="24"/>
          <w:szCs w:val="24"/>
          <w:lang w:val="en-US"/>
        </w:rPr>
        <w:t>dalam bab-bab sebelumnya</w:t>
      </w:r>
      <w:r w:rsidRPr="00B17DDB">
        <w:rPr>
          <w:rFonts w:ascii="Times New Roman" w:hAnsi="Times New Roman" w:cs="Times New Roman"/>
          <w:sz w:val="24"/>
          <w:szCs w:val="24"/>
          <w:lang w:val="en-US"/>
        </w:rPr>
        <w:t xml:space="preserve"> dapat ditarik kesimpulan sebagai hasil kajian sebagai berikut:</w:t>
      </w:r>
    </w:p>
    <w:p w:rsidR="00BE0AD4" w:rsidRPr="00B17DDB" w:rsidRDefault="0052617A" w:rsidP="00B17DDB">
      <w:pPr>
        <w:pStyle w:val="ListParagraph"/>
        <w:numPr>
          <w:ilvl w:val="0"/>
          <w:numId w:val="4"/>
        </w:numPr>
        <w:spacing w:before="240" w:line="480" w:lineRule="auto"/>
        <w:ind w:left="720" w:right="40"/>
        <w:jc w:val="both"/>
        <w:rPr>
          <w:rFonts w:ascii="Times New Roman" w:hAnsi="Times New Roman" w:cs="Times New Roman"/>
          <w:sz w:val="24"/>
          <w:szCs w:val="24"/>
          <w:lang w:val="en-US"/>
        </w:rPr>
      </w:pPr>
      <w:r w:rsidRPr="00B17DDB">
        <w:rPr>
          <w:rFonts w:ascii="Times New Roman" w:hAnsi="Times New Roman" w:cs="Times New Roman"/>
          <w:sz w:val="24"/>
          <w:szCs w:val="24"/>
          <w:lang w:val="en-US"/>
        </w:rPr>
        <w:t>Logika hukum yang dipakai oleh Mahkamah Agung dalam merekonstruksi wasiat waji</w:t>
      </w:r>
      <w:r w:rsidR="00C853EE" w:rsidRPr="00B17DDB">
        <w:rPr>
          <w:rFonts w:ascii="Times New Roman" w:hAnsi="Times New Roman" w:cs="Times New Roman"/>
          <w:sz w:val="24"/>
          <w:szCs w:val="24"/>
          <w:lang w:val="en-US"/>
        </w:rPr>
        <w:t>bah u</w:t>
      </w:r>
      <w:r w:rsidR="00053B9F">
        <w:rPr>
          <w:rFonts w:ascii="Times New Roman" w:hAnsi="Times New Roman" w:cs="Times New Roman"/>
          <w:sz w:val="24"/>
          <w:szCs w:val="24"/>
          <w:lang w:val="en-US"/>
        </w:rPr>
        <w:t>n</w:t>
      </w:r>
      <w:r w:rsidR="00C853EE" w:rsidRPr="00B17DDB">
        <w:rPr>
          <w:rFonts w:ascii="Times New Roman" w:hAnsi="Times New Roman" w:cs="Times New Roman"/>
          <w:sz w:val="24"/>
          <w:szCs w:val="24"/>
          <w:lang w:val="en-US"/>
        </w:rPr>
        <w:t xml:space="preserve">tuk menyelesaikan kasus-kasus hak mewarisi istri non muslim, saudara kandung non muslim, dan anak yang lahir di luar perkawinan </w:t>
      </w:r>
      <w:r w:rsidR="00754A5D" w:rsidRPr="00B17DDB">
        <w:rPr>
          <w:rFonts w:ascii="Times New Roman" w:hAnsi="Times New Roman" w:cs="Times New Roman"/>
          <w:sz w:val="24"/>
          <w:szCs w:val="24"/>
          <w:lang w:val="en-US"/>
        </w:rPr>
        <w:t xml:space="preserve">yang sah serta anak yang lahir sebgai akibat perkawinan di bawah tangan (nikah </w:t>
      </w:r>
      <w:r w:rsidR="00754A5D" w:rsidRPr="00B17DDB">
        <w:rPr>
          <w:rFonts w:ascii="Times New Roman" w:hAnsi="Times New Roman" w:cs="Times New Roman"/>
          <w:i/>
          <w:sz w:val="24"/>
          <w:szCs w:val="24"/>
          <w:lang w:val="en-US"/>
        </w:rPr>
        <w:t>sirri</w:t>
      </w:r>
      <w:r w:rsidR="00754A5D" w:rsidRPr="00B17DDB">
        <w:rPr>
          <w:rFonts w:ascii="Times New Roman" w:hAnsi="Times New Roman" w:cs="Times New Roman"/>
          <w:sz w:val="24"/>
          <w:szCs w:val="24"/>
          <w:lang w:val="en-US"/>
        </w:rPr>
        <w:t xml:space="preserve"> dan </w:t>
      </w:r>
      <w:r w:rsidR="00754A5D" w:rsidRPr="00B17DDB">
        <w:rPr>
          <w:rFonts w:ascii="Times New Roman" w:hAnsi="Times New Roman" w:cs="Times New Roman"/>
          <w:i/>
          <w:sz w:val="24"/>
          <w:szCs w:val="24"/>
          <w:lang w:val="en-US"/>
        </w:rPr>
        <w:t>mut’ah</w:t>
      </w:r>
      <w:r w:rsidR="00754A5D" w:rsidRPr="00B17DDB">
        <w:rPr>
          <w:rFonts w:ascii="Times New Roman" w:hAnsi="Times New Roman" w:cs="Times New Roman"/>
          <w:sz w:val="24"/>
          <w:szCs w:val="24"/>
          <w:lang w:val="en-US"/>
        </w:rPr>
        <w:t>)</w:t>
      </w:r>
      <w:r w:rsidR="00F2425F">
        <w:rPr>
          <w:rFonts w:ascii="Times New Roman" w:hAnsi="Times New Roman" w:cs="Times New Roman"/>
          <w:sz w:val="24"/>
          <w:szCs w:val="24"/>
          <w:lang w:val="en-US"/>
        </w:rPr>
        <w:t xml:space="preserve">, didasarkan pada pertimbangan </w:t>
      </w:r>
      <w:r w:rsidR="00C666CB" w:rsidRPr="00B17DDB">
        <w:rPr>
          <w:rFonts w:ascii="Times New Roman" w:hAnsi="Times New Roman" w:cs="Times New Roman"/>
          <w:sz w:val="24"/>
          <w:szCs w:val="24"/>
          <w:lang w:val="en-US"/>
        </w:rPr>
        <w:t xml:space="preserve"> </w:t>
      </w:r>
      <w:r w:rsidR="00754A5D" w:rsidRPr="00B17DDB">
        <w:rPr>
          <w:rFonts w:ascii="Times New Roman" w:hAnsi="Times New Roman" w:cs="Times New Roman"/>
          <w:sz w:val="24"/>
          <w:szCs w:val="24"/>
          <w:lang w:val="en-US"/>
        </w:rPr>
        <w:t xml:space="preserve">bahwa kasus-kasus tersebut belum ada </w:t>
      </w:r>
      <w:r w:rsidR="00BE0AD4" w:rsidRPr="00B17DDB">
        <w:rPr>
          <w:rFonts w:ascii="Times New Roman" w:hAnsi="Times New Roman" w:cs="Times New Roman"/>
          <w:sz w:val="24"/>
          <w:szCs w:val="24"/>
          <w:lang w:val="en-US"/>
        </w:rPr>
        <w:t>hukum positif yang mendasari</w:t>
      </w:r>
      <w:r w:rsidR="00DF21E7">
        <w:rPr>
          <w:rFonts w:ascii="Times New Roman" w:hAnsi="Times New Roman" w:cs="Times New Roman"/>
          <w:sz w:val="24"/>
          <w:szCs w:val="24"/>
          <w:lang w:val="en-US"/>
        </w:rPr>
        <w:t>nya</w:t>
      </w:r>
      <w:r w:rsidR="00BE0AD4" w:rsidRPr="00B17DDB">
        <w:rPr>
          <w:rFonts w:ascii="Times New Roman" w:hAnsi="Times New Roman" w:cs="Times New Roman"/>
          <w:sz w:val="24"/>
          <w:szCs w:val="24"/>
          <w:lang w:val="en-US"/>
        </w:rPr>
        <w:t xml:space="preserve"> </w:t>
      </w:r>
      <w:r w:rsidR="00BE6566" w:rsidRPr="00B17DDB">
        <w:rPr>
          <w:rFonts w:ascii="Times New Roman" w:hAnsi="Times New Roman" w:cs="Times New Roman"/>
          <w:sz w:val="24"/>
          <w:szCs w:val="24"/>
          <w:lang w:val="en-US"/>
        </w:rPr>
        <w:t xml:space="preserve"> Hal ini  </w:t>
      </w:r>
      <w:r w:rsidR="004610BB">
        <w:rPr>
          <w:rFonts w:ascii="Times New Roman" w:hAnsi="Times New Roman" w:cs="Times New Roman"/>
          <w:sz w:val="24"/>
          <w:szCs w:val="24"/>
          <w:lang w:val="en-US"/>
        </w:rPr>
        <w:t xml:space="preserve">yang </w:t>
      </w:r>
      <w:r w:rsidR="00BE0AD4" w:rsidRPr="00B17DDB">
        <w:rPr>
          <w:rFonts w:ascii="Times New Roman" w:hAnsi="Times New Roman" w:cs="Times New Roman"/>
          <w:sz w:val="24"/>
          <w:szCs w:val="24"/>
          <w:lang w:val="en-US"/>
        </w:rPr>
        <w:t xml:space="preserve">mendorong Mahkamah Agung melakukan upaya </w:t>
      </w:r>
      <w:r w:rsidR="00BE6566" w:rsidRPr="00B17DDB">
        <w:rPr>
          <w:rFonts w:ascii="Times New Roman" w:hAnsi="Times New Roman" w:cs="Times New Roman"/>
          <w:sz w:val="24"/>
          <w:szCs w:val="24"/>
          <w:lang w:val="en-US"/>
        </w:rPr>
        <w:t xml:space="preserve">pengembangan dan </w:t>
      </w:r>
      <w:r w:rsidR="00BE0AD4" w:rsidRPr="00B17DDB">
        <w:rPr>
          <w:rFonts w:ascii="Times New Roman" w:hAnsi="Times New Roman" w:cs="Times New Roman"/>
          <w:sz w:val="24"/>
          <w:szCs w:val="24"/>
          <w:lang w:val="en-US"/>
        </w:rPr>
        <w:t>penemuan hukum dalam memutus perkara-perkara (kasasi) tersebut</w:t>
      </w:r>
      <w:r w:rsidR="00BE6566" w:rsidRPr="00B17DDB">
        <w:rPr>
          <w:rFonts w:ascii="Times New Roman" w:hAnsi="Times New Roman" w:cs="Times New Roman"/>
          <w:sz w:val="24"/>
          <w:szCs w:val="24"/>
          <w:lang w:val="en-US"/>
        </w:rPr>
        <w:t xml:space="preserve"> dengan mengingat ketentuan-ketentuan perundang-undangan, terutama </w:t>
      </w:r>
      <w:r w:rsidR="00BE0AD4" w:rsidRPr="00B17DDB">
        <w:rPr>
          <w:rFonts w:ascii="Times New Roman" w:hAnsi="Times New Roman" w:cs="Times New Roman"/>
          <w:sz w:val="24"/>
          <w:szCs w:val="24"/>
        </w:rPr>
        <w:t>pasal 10 Undang-</w:t>
      </w:r>
      <w:r w:rsidR="00BE0AD4" w:rsidRPr="00B17DDB">
        <w:rPr>
          <w:rFonts w:ascii="Times New Roman" w:hAnsi="Times New Roman" w:cs="Times New Roman"/>
          <w:sz w:val="24"/>
          <w:szCs w:val="24"/>
          <w:lang w:val="en-US"/>
        </w:rPr>
        <w:t>u</w:t>
      </w:r>
      <w:r w:rsidR="00BE0AD4" w:rsidRPr="00B17DDB">
        <w:rPr>
          <w:rFonts w:ascii="Times New Roman" w:hAnsi="Times New Roman" w:cs="Times New Roman"/>
          <w:sz w:val="24"/>
          <w:szCs w:val="24"/>
        </w:rPr>
        <w:t>ndang Kekuasaan Kehakiman bahwa “Pengadilan dilarang menolak untuk memeriksa, mengadili</w:t>
      </w:r>
      <w:r w:rsidR="00BE0AD4" w:rsidRPr="00B17DDB">
        <w:rPr>
          <w:rFonts w:ascii="Times New Roman" w:hAnsi="Times New Roman" w:cs="Times New Roman"/>
          <w:sz w:val="24"/>
          <w:szCs w:val="24"/>
          <w:lang w:val="en-US"/>
        </w:rPr>
        <w:t xml:space="preserve"> </w:t>
      </w:r>
      <w:r w:rsidR="00BE0AD4" w:rsidRPr="00B17DDB">
        <w:rPr>
          <w:rFonts w:ascii="Times New Roman" w:hAnsi="Times New Roman" w:cs="Times New Roman"/>
          <w:sz w:val="24"/>
          <w:szCs w:val="24"/>
        </w:rPr>
        <w:t>dan memutus suatu perkara yang diajukan dengan dalih bahwa hukum tidak ada atau kurang jelas, melainkan wajib untuk memeriksa dan mengadilinya”.</w:t>
      </w:r>
      <w:r w:rsidR="00FE6F24" w:rsidRPr="00B17DDB">
        <w:rPr>
          <w:rStyle w:val="FootnoteReference"/>
          <w:rFonts w:ascii="Times New Roman" w:hAnsi="Times New Roman" w:cs="Times New Roman"/>
          <w:sz w:val="24"/>
          <w:szCs w:val="24"/>
          <w:lang w:val="en-US"/>
        </w:rPr>
        <w:t xml:space="preserve"> </w:t>
      </w:r>
      <w:r w:rsidR="00BE0AD4" w:rsidRPr="00B17DDB">
        <w:rPr>
          <w:rFonts w:ascii="Times New Roman" w:hAnsi="Times New Roman" w:cs="Times New Roman"/>
          <w:sz w:val="24"/>
          <w:szCs w:val="24"/>
        </w:rPr>
        <w:t xml:space="preserve">Dengan kata lain, pengadilan harus menemukan sendiri hukumnya secara independen. Terkait dengan hal ini, dalam pasal 5 ayat (1) </w:t>
      </w:r>
      <w:r w:rsidR="00BE0AD4" w:rsidRPr="00B17DDB">
        <w:rPr>
          <w:rFonts w:ascii="Times New Roman" w:hAnsi="Times New Roman" w:cs="Times New Roman"/>
          <w:sz w:val="24"/>
          <w:szCs w:val="24"/>
          <w:lang w:val="en-US"/>
        </w:rPr>
        <w:t xml:space="preserve">Undang-undang tersebut </w:t>
      </w:r>
      <w:r w:rsidR="00BE0AD4" w:rsidRPr="00B17DDB">
        <w:rPr>
          <w:rFonts w:ascii="Times New Roman" w:hAnsi="Times New Roman" w:cs="Times New Roman"/>
          <w:sz w:val="24"/>
          <w:szCs w:val="24"/>
        </w:rPr>
        <w:t>di</w:t>
      </w:r>
      <w:r w:rsidR="00BE0AD4" w:rsidRPr="00B17DDB">
        <w:rPr>
          <w:rFonts w:ascii="Times New Roman" w:hAnsi="Times New Roman" w:cs="Times New Roman"/>
          <w:sz w:val="24"/>
          <w:szCs w:val="24"/>
          <w:lang w:val="en-US"/>
        </w:rPr>
        <w:t>jelaskan</w:t>
      </w:r>
      <w:r w:rsidR="00BE0AD4" w:rsidRPr="00B17DDB">
        <w:rPr>
          <w:rFonts w:ascii="Times New Roman" w:hAnsi="Times New Roman" w:cs="Times New Roman"/>
          <w:sz w:val="24"/>
          <w:szCs w:val="24"/>
        </w:rPr>
        <w:t xml:space="preserve"> bahwa ”Hakim dan Hakim Konstitusi wajib menggali, mengikuti, dan memahami nilai-nilai hukum dan rasa keadilan yang hidup dalam masyarakat. Ketentuan inilah yang </w:t>
      </w:r>
      <w:r w:rsidR="00BE0AD4" w:rsidRPr="00B17DDB">
        <w:rPr>
          <w:rFonts w:ascii="Times New Roman" w:hAnsi="Times New Roman" w:cs="Times New Roman"/>
          <w:sz w:val="24"/>
          <w:szCs w:val="24"/>
        </w:rPr>
        <w:lastRenderedPageBreak/>
        <w:t>menjadi dasar hukum KHI dapat digunakan sebagai rujukan tak langsung atau sebagai pedoman.  Ketentuan Pasal di atas  sejalan dengan pasal 229 KHI bahwa “Hakim dalam menyelesaikan perkara-perkara yang diajukan kepadanya wajib memperhatikan dengan sungguh-sungguh nilai-nilai hukum yang hidup dalam masyarakat, sehingga putusannya sesuai dengan rasa keadilan”.</w:t>
      </w:r>
      <w:r w:rsidR="00BE0AD4" w:rsidRPr="00B17DDB">
        <w:rPr>
          <w:rFonts w:ascii="Times New Roman" w:hAnsi="Times New Roman" w:cs="Times New Roman"/>
          <w:sz w:val="24"/>
          <w:szCs w:val="24"/>
          <w:lang w:val="en-US"/>
        </w:rPr>
        <w:t xml:space="preserve">    </w:t>
      </w:r>
    </w:p>
    <w:p w:rsidR="00BE0AD4" w:rsidRPr="00B17DDB" w:rsidRDefault="00BE0AD4" w:rsidP="00B17DDB">
      <w:pPr>
        <w:autoSpaceDE w:val="0"/>
        <w:autoSpaceDN w:val="0"/>
        <w:adjustRightInd w:val="0"/>
        <w:spacing w:after="0" w:line="480" w:lineRule="auto"/>
        <w:ind w:left="720" w:firstLine="720"/>
        <w:jc w:val="both"/>
        <w:rPr>
          <w:rFonts w:ascii="Times New Roman" w:hAnsi="Times New Roman" w:cs="Times New Roman"/>
          <w:sz w:val="24"/>
          <w:szCs w:val="24"/>
          <w:lang w:val="en-US"/>
        </w:rPr>
      </w:pPr>
      <w:r w:rsidRPr="00B17DDB">
        <w:rPr>
          <w:rFonts w:ascii="Times New Roman" w:hAnsi="Times New Roman" w:cs="Times New Roman"/>
          <w:sz w:val="24"/>
          <w:szCs w:val="24"/>
          <w:lang w:val="en-US"/>
        </w:rPr>
        <w:t xml:space="preserve">Logika hukum lain yang menjadi </w:t>
      </w:r>
      <w:proofErr w:type="gramStart"/>
      <w:r w:rsidRPr="00B17DDB">
        <w:rPr>
          <w:rFonts w:ascii="Times New Roman" w:hAnsi="Times New Roman" w:cs="Times New Roman"/>
          <w:sz w:val="24"/>
          <w:szCs w:val="24"/>
          <w:lang w:val="en-US"/>
        </w:rPr>
        <w:t>pertimbangan  Mahkamah</w:t>
      </w:r>
      <w:proofErr w:type="gramEnd"/>
      <w:r w:rsidRPr="00B17DDB">
        <w:rPr>
          <w:rFonts w:ascii="Times New Roman" w:hAnsi="Times New Roman" w:cs="Times New Roman"/>
          <w:sz w:val="24"/>
          <w:szCs w:val="24"/>
          <w:lang w:val="en-US"/>
        </w:rPr>
        <w:t xml:space="preserve"> Agung dalam  </w:t>
      </w:r>
      <w:r w:rsidRPr="00B17DDB">
        <w:rPr>
          <w:rFonts w:ascii="Times New Roman" w:hAnsi="Times New Roman" w:cs="Times New Roman"/>
          <w:sz w:val="24"/>
          <w:szCs w:val="24"/>
        </w:rPr>
        <w:t xml:space="preserve"> </w:t>
      </w:r>
      <w:r w:rsidRPr="00B17DDB">
        <w:rPr>
          <w:rFonts w:ascii="Times New Roman" w:hAnsi="Times New Roman" w:cs="Times New Roman"/>
          <w:sz w:val="24"/>
          <w:szCs w:val="24"/>
          <w:lang w:val="en-US"/>
        </w:rPr>
        <w:t>memutuskan kasus-kasus tersebut di atas,</w:t>
      </w:r>
      <w:r w:rsidR="000D6D8D" w:rsidRPr="00B17DDB">
        <w:rPr>
          <w:rFonts w:ascii="Times New Roman" w:hAnsi="Times New Roman" w:cs="Times New Roman"/>
          <w:sz w:val="24"/>
          <w:szCs w:val="24"/>
          <w:lang w:val="en-US"/>
        </w:rPr>
        <w:t xml:space="preserve"> adalah untuk </w:t>
      </w:r>
      <w:r w:rsidRPr="00B17DDB">
        <w:rPr>
          <w:rFonts w:ascii="Times New Roman" w:hAnsi="Times New Roman" w:cs="Times New Roman"/>
          <w:sz w:val="24"/>
          <w:szCs w:val="24"/>
        </w:rPr>
        <w:t xml:space="preserve"> menjaga keutuhan keluarga dan mengakomodir adanya realitas sosial</w:t>
      </w:r>
      <w:r w:rsidRPr="00B17DDB">
        <w:rPr>
          <w:rFonts w:ascii="Times New Roman" w:hAnsi="Times New Roman" w:cs="Times New Roman"/>
          <w:sz w:val="24"/>
          <w:szCs w:val="24"/>
          <w:lang w:val="en-US"/>
        </w:rPr>
        <w:t xml:space="preserve"> </w:t>
      </w:r>
      <w:r w:rsidRPr="00B17DDB">
        <w:rPr>
          <w:rFonts w:ascii="Times New Roman" w:hAnsi="Times New Roman" w:cs="Times New Roman"/>
          <w:sz w:val="24"/>
          <w:szCs w:val="24"/>
        </w:rPr>
        <w:t>masyarakat Indonesia yang plurali</w:t>
      </w:r>
      <w:r w:rsidRPr="00B17DDB">
        <w:rPr>
          <w:rFonts w:ascii="Times New Roman" w:hAnsi="Times New Roman" w:cs="Times New Roman"/>
          <w:sz w:val="24"/>
          <w:szCs w:val="24"/>
          <w:lang w:val="en-US"/>
        </w:rPr>
        <w:t>stik</w:t>
      </w:r>
      <w:r w:rsidRPr="00B17DDB">
        <w:rPr>
          <w:rFonts w:ascii="Times New Roman" w:hAnsi="Times New Roman" w:cs="Times New Roman"/>
          <w:sz w:val="24"/>
          <w:szCs w:val="24"/>
        </w:rPr>
        <w:t xml:space="preserve"> yang  terdiri dari berbagai etnis dan keyakinan</w:t>
      </w:r>
      <w:r w:rsidRPr="00B17DDB">
        <w:rPr>
          <w:rFonts w:ascii="Times New Roman" w:hAnsi="Times New Roman" w:cs="Times New Roman"/>
          <w:sz w:val="24"/>
          <w:szCs w:val="24"/>
          <w:lang w:val="en-US"/>
        </w:rPr>
        <w:t>, s</w:t>
      </w:r>
      <w:r w:rsidRPr="00B17DDB">
        <w:rPr>
          <w:rFonts w:ascii="Times New Roman" w:hAnsi="Times New Roman" w:cs="Times New Roman"/>
          <w:sz w:val="24"/>
          <w:szCs w:val="24"/>
        </w:rPr>
        <w:t>erta kemaslahatan untuk memenuhi rasa keadilan.</w:t>
      </w:r>
      <w:r w:rsidRPr="00B17DDB">
        <w:rPr>
          <w:rFonts w:ascii="Times New Roman" w:hAnsi="Times New Roman" w:cs="Times New Roman"/>
          <w:sz w:val="24"/>
          <w:szCs w:val="24"/>
          <w:lang w:val="en-US"/>
        </w:rPr>
        <w:t xml:space="preserve"> </w:t>
      </w:r>
      <w:r w:rsidRPr="00B17DDB">
        <w:rPr>
          <w:rFonts w:ascii="Times New Roman" w:hAnsi="Times New Roman" w:cs="Times New Roman"/>
          <w:sz w:val="24"/>
          <w:szCs w:val="24"/>
        </w:rPr>
        <w:t xml:space="preserve">Pemberian wasiat wajibah kepada saudara kandung non muslim </w:t>
      </w:r>
      <w:r w:rsidRPr="00B17DDB">
        <w:rPr>
          <w:rFonts w:ascii="Times New Roman" w:hAnsi="Times New Roman" w:cs="Times New Roman"/>
          <w:sz w:val="24"/>
          <w:szCs w:val="24"/>
          <w:lang w:val="en-US"/>
        </w:rPr>
        <w:t xml:space="preserve">dan istri non muslim </w:t>
      </w:r>
      <w:r w:rsidRPr="00B17DDB">
        <w:rPr>
          <w:rFonts w:ascii="Times New Roman" w:hAnsi="Times New Roman" w:cs="Times New Roman"/>
          <w:sz w:val="24"/>
          <w:szCs w:val="24"/>
        </w:rPr>
        <w:t>ini telah memberikan sumbangan yang baru dalam pembaharuan hukum Islam di Indonesia,</w:t>
      </w:r>
      <w:r w:rsidRPr="00B17DDB">
        <w:rPr>
          <w:rFonts w:ascii="Times New Roman" w:hAnsi="Times New Roman" w:cs="Times New Roman"/>
          <w:sz w:val="24"/>
          <w:szCs w:val="24"/>
          <w:lang w:val="en-US"/>
        </w:rPr>
        <w:t xml:space="preserve"> </w:t>
      </w:r>
      <w:r w:rsidRPr="00B17DDB">
        <w:rPr>
          <w:rFonts w:ascii="Times New Roman" w:hAnsi="Times New Roman" w:cs="Times New Roman"/>
          <w:sz w:val="24"/>
          <w:szCs w:val="24"/>
        </w:rPr>
        <w:t>tapi bersifat  terbatas. Artinya, ahli waris non muslim tetap sebagai orang yang terhalang untuk mendapatkan bagian dari harta peninggalan saudara</w:t>
      </w:r>
      <w:r w:rsidRPr="00B17DDB">
        <w:rPr>
          <w:rFonts w:ascii="Times New Roman" w:hAnsi="Times New Roman" w:cs="Times New Roman"/>
          <w:sz w:val="24"/>
          <w:szCs w:val="24"/>
          <w:lang w:val="en-US"/>
        </w:rPr>
        <w:t xml:space="preserve"> k</w:t>
      </w:r>
      <w:r w:rsidRPr="00B17DDB">
        <w:rPr>
          <w:rFonts w:ascii="Times New Roman" w:hAnsi="Times New Roman" w:cs="Times New Roman"/>
          <w:sz w:val="24"/>
          <w:szCs w:val="24"/>
        </w:rPr>
        <w:t>andungnya</w:t>
      </w:r>
      <w:r w:rsidRPr="00B17DDB">
        <w:rPr>
          <w:rFonts w:ascii="Times New Roman" w:hAnsi="Times New Roman" w:cs="Times New Roman"/>
          <w:sz w:val="24"/>
          <w:szCs w:val="24"/>
          <w:lang w:val="en-US"/>
        </w:rPr>
        <w:t xml:space="preserve"> </w:t>
      </w:r>
      <w:r w:rsidRPr="00B17DDB">
        <w:rPr>
          <w:rFonts w:ascii="Times New Roman" w:hAnsi="Times New Roman" w:cs="Times New Roman"/>
          <w:sz w:val="24"/>
          <w:szCs w:val="24"/>
        </w:rPr>
        <w:t>yang muslim</w:t>
      </w:r>
      <w:r w:rsidRPr="00B17DDB">
        <w:rPr>
          <w:rFonts w:ascii="Times New Roman" w:hAnsi="Times New Roman" w:cs="Times New Roman"/>
          <w:sz w:val="24"/>
          <w:szCs w:val="24"/>
          <w:lang w:val="en-US"/>
        </w:rPr>
        <w:t xml:space="preserve"> dan istri non muslim dari suami yang muslim</w:t>
      </w:r>
      <w:r w:rsidRPr="00B17DDB">
        <w:rPr>
          <w:rFonts w:ascii="Times New Roman" w:hAnsi="Times New Roman" w:cs="Times New Roman"/>
          <w:sz w:val="24"/>
          <w:szCs w:val="24"/>
        </w:rPr>
        <w:t xml:space="preserve">.   </w:t>
      </w:r>
    </w:p>
    <w:p w:rsidR="0052617A" w:rsidRPr="00B17DDB" w:rsidRDefault="00F96EE0" w:rsidP="00B17DDB">
      <w:pPr>
        <w:autoSpaceDE w:val="0"/>
        <w:autoSpaceDN w:val="0"/>
        <w:adjustRightInd w:val="0"/>
        <w:spacing w:after="0" w:line="480" w:lineRule="auto"/>
        <w:ind w:left="720" w:firstLine="720"/>
        <w:jc w:val="both"/>
        <w:rPr>
          <w:rFonts w:ascii="Times New Roman" w:hAnsi="Times New Roman" w:cs="Times New Roman"/>
          <w:sz w:val="24"/>
          <w:szCs w:val="24"/>
          <w:lang w:val="en-US"/>
        </w:rPr>
      </w:pPr>
      <w:r w:rsidRPr="00B17DDB">
        <w:rPr>
          <w:rFonts w:ascii="Times New Roman" w:hAnsi="Times New Roman" w:cs="Times New Roman"/>
          <w:sz w:val="24"/>
          <w:szCs w:val="24"/>
          <w:lang w:val="en-US"/>
        </w:rPr>
        <w:t xml:space="preserve">Sedangkan </w:t>
      </w:r>
      <w:r w:rsidR="00BE0AD4" w:rsidRPr="00B17DDB">
        <w:rPr>
          <w:rFonts w:ascii="Times New Roman" w:hAnsi="Times New Roman" w:cs="Times New Roman"/>
          <w:sz w:val="24"/>
          <w:szCs w:val="24"/>
          <w:lang w:val="en-US"/>
        </w:rPr>
        <w:t xml:space="preserve">pertimbangan hukum </w:t>
      </w:r>
      <w:r w:rsidR="00BE0AD4" w:rsidRPr="00B17DDB">
        <w:rPr>
          <w:rFonts w:ascii="Times New Roman" w:hAnsi="Times New Roman" w:cs="Times New Roman"/>
          <w:sz w:val="24"/>
          <w:szCs w:val="24"/>
        </w:rPr>
        <w:t xml:space="preserve">Mahkamah Agung </w:t>
      </w:r>
      <w:r w:rsidRPr="00B17DDB">
        <w:rPr>
          <w:rFonts w:ascii="Times New Roman" w:hAnsi="Times New Roman" w:cs="Times New Roman"/>
          <w:sz w:val="24"/>
          <w:szCs w:val="24"/>
          <w:lang w:val="en-US"/>
        </w:rPr>
        <w:t xml:space="preserve">terkait </w:t>
      </w:r>
      <w:proofErr w:type="gramStart"/>
      <w:r w:rsidRPr="00B17DDB">
        <w:rPr>
          <w:rFonts w:ascii="Times New Roman" w:hAnsi="Times New Roman" w:cs="Times New Roman"/>
          <w:sz w:val="24"/>
          <w:szCs w:val="24"/>
          <w:lang w:val="en-US"/>
        </w:rPr>
        <w:t xml:space="preserve">dengan  </w:t>
      </w:r>
      <w:r w:rsidR="00BE0AD4" w:rsidRPr="00B17DDB">
        <w:rPr>
          <w:rFonts w:ascii="Times New Roman" w:hAnsi="Times New Roman" w:cs="Times New Roman"/>
          <w:sz w:val="24"/>
          <w:szCs w:val="24"/>
        </w:rPr>
        <w:t>hak</w:t>
      </w:r>
      <w:proofErr w:type="gramEnd"/>
      <w:r w:rsidR="00BE0AD4" w:rsidRPr="00B17DDB">
        <w:rPr>
          <w:rFonts w:ascii="Times New Roman" w:hAnsi="Times New Roman" w:cs="Times New Roman"/>
          <w:sz w:val="24"/>
          <w:szCs w:val="24"/>
        </w:rPr>
        <w:t>-hak anak yang lahir dari hubungan di luar nikah dan pernikahan bawah tangan (</w:t>
      </w:r>
      <w:r w:rsidR="00BE0AD4" w:rsidRPr="00FD7D25">
        <w:rPr>
          <w:rFonts w:ascii="Times New Roman" w:hAnsi="Times New Roman" w:cs="Times New Roman"/>
          <w:i/>
          <w:sz w:val="24"/>
          <w:szCs w:val="24"/>
        </w:rPr>
        <w:t>sirri</w:t>
      </w:r>
      <w:r w:rsidR="00BE0AD4" w:rsidRPr="00B17DDB">
        <w:rPr>
          <w:rFonts w:ascii="Times New Roman" w:hAnsi="Times New Roman" w:cs="Times New Roman"/>
          <w:sz w:val="24"/>
          <w:szCs w:val="24"/>
        </w:rPr>
        <w:t xml:space="preserve"> dan </w:t>
      </w:r>
      <w:r w:rsidR="00BE0AD4" w:rsidRPr="00FD7D25">
        <w:rPr>
          <w:rFonts w:ascii="Times New Roman" w:hAnsi="Times New Roman" w:cs="Times New Roman"/>
          <w:i/>
          <w:sz w:val="24"/>
          <w:szCs w:val="24"/>
        </w:rPr>
        <w:t>mut”ah</w:t>
      </w:r>
      <w:r w:rsidR="00BE0AD4" w:rsidRPr="00B17DDB">
        <w:rPr>
          <w:rFonts w:ascii="Times New Roman" w:hAnsi="Times New Roman" w:cs="Times New Roman"/>
          <w:sz w:val="24"/>
          <w:szCs w:val="24"/>
        </w:rPr>
        <w:t>)</w:t>
      </w:r>
      <w:r w:rsidR="00BE0AD4" w:rsidRPr="00B17DDB">
        <w:rPr>
          <w:rFonts w:ascii="Times New Roman" w:hAnsi="Times New Roman" w:cs="Times New Roman"/>
          <w:sz w:val="24"/>
          <w:szCs w:val="24"/>
          <w:lang w:val="en-US"/>
        </w:rPr>
        <w:t>,</w:t>
      </w:r>
      <w:r w:rsidR="00BE0AD4" w:rsidRPr="00B17DDB">
        <w:rPr>
          <w:rFonts w:ascii="Times New Roman" w:hAnsi="Times New Roman" w:cs="Times New Roman"/>
          <w:sz w:val="24"/>
          <w:szCs w:val="24"/>
        </w:rPr>
        <w:t xml:space="preserve"> </w:t>
      </w:r>
      <w:r w:rsidR="00BE0AD4" w:rsidRPr="00B17DDB">
        <w:rPr>
          <w:rFonts w:ascii="Times New Roman" w:hAnsi="Times New Roman" w:cs="Times New Roman"/>
          <w:sz w:val="24"/>
          <w:szCs w:val="24"/>
          <w:lang w:val="en-US"/>
        </w:rPr>
        <w:t>m</w:t>
      </w:r>
      <w:r w:rsidR="00BE0AD4" w:rsidRPr="00B17DDB">
        <w:rPr>
          <w:rFonts w:ascii="Times New Roman" w:hAnsi="Times New Roman" w:cs="Times New Roman"/>
          <w:sz w:val="24"/>
          <w:szCs w:val="24"/>
        </w:rPr>
        <w:t>elalui wasiat wajibah</w:t>
      </w:r>
      <w:r w:rsidR="00BE0AD4" w:rsidRPr="00B17DDB">
        <w:rPr>
          <w:rFonts w:ascii="Times New Roman" w:hAnsi="Times New Roman" w:cs="Times New Roman"/>
          <w:sz w:val="24"/>
          <w:szCs w:val="24"/>
          <w:lang w:val="en-US"/>
        </w:rPr>
        <w:t xml:space="preserve">, berdasarkan  </w:t>
      </w:r>
      <w:r w:rsidR="00BE0AD4" w:rsidRPr="00B17DDB">
        <w:rPr>
          <w:rFonts w:ascii="Times New Roman" w:hAnsi="Times New Roman" w:cs="Times New Roman"/>
          <w:sz w:val="24"/>
          <w:szCs w:val="24"/>
        </w:rPr>
        <w:t xml:space="preserve">Surat Edaran Mahkamah Agung (SEMA) No 7 tahun 2012 hasil pembahasan Komisi Bidang Peradilan Agama MA. SEMA ini mengikat hakim-hakim peradilan-peradilan agama untuk menguatkan putusan </w:t>
      </w:r>
      <w:r w:rsidR="00BE0AD4" w:rsidRPr="00B17DDB">
        <w:rPr>
          <w:rFonts w:ascii="Times New Roman" w:hAnsi="Times New Roman" w:cs="Times New Roman"/>
          <w:sz w:val="24"/>
          <w:szCs w:val="24"/>
        </w:rPr>
        <w:lastRenderedPageBreak/>
        <w:t>Mahkamah Konstitusi No. 46/PUU-VIII/2010 dalam pengujian Pasal 43 ayat 1 UU No 1 Tahun 1974 tentang Perkawinan</w:t>
      </w:r>
      <w:r w:rsidR="00BE0AD4" w:rsidRPr="00B17DDB">
        <w:rPr>
          <w:rFonts w:ascii="Times New Roman" w:hAnsi="Times New Roman" w:cs="Times New Roman"/>
          <w:sz w:val="24"/>
          <w:szCs w:val="24"/>
          <w:lang w:val="en-US"/>
        </w:rPr>
        <w:t xml:space="preserve">. </w:t>
      </w:r>
      <w:proofErr w:type="gramStart"/>
      <w:r w:rsidR="00BE0AD4" w:rsidRPr="00B17DDB">
        <w:rPr>
          <w:rFonts w:ascii="Times New Roman" w:hAnsi="Times New Roman" w:cs="Times New Roman"/>
          <w:sz w:val="24"/>
          <w:szCs w:val="24"/>
          <w:lang w:val="en-US"/>
        </w:rPr>
        <w:t>Pertimbangan dari segi perundang-undangan adalah t</w:t>
      </w:r>
      <w:r w:rsidR="00BE0AD4" w:rsidRPr="00B17DDB">
        <w:rPr>
          <w:rFonts w:ascii="Times New Roman" w:hAnsi="Times New Roman" w:cs="Times New Roman"/>
          <w:sz w:val="24"/>
          <w:szCs w:val="24"/>
        </w:rPr>
        <w:t>ercabutnya hak-hak keperdataan anak yang disebabkan bukan karena perbuatannya, sesungguhnya mencederai rasa keadilan dan bertentangan dengan beberapa prinsip yang terdapat dalam undang-undang.</w:t>
      </w:r>
      <w:proofErr w:type="gramEnd"/>
      <w:r w:rsidR="00BE0AD4" w:rsidRPr="00B17DDB">
        <w:rPr>
          <w:rFonts w:ascii="Times New Roman" w:hAnsi="Times New Roman" w:cs="Times New Roman"/>
          <w:sz w:val="24"/>
          <w:szCs w:val="24"/>
        </w:rPr>
        <w:t xml:space="preserve"> Diantaranya adalah sebagai berikut:</w:t>
      </w:r>
      <w:r w:rsidR="00641A5A" w:rsidRPr="00B17DDB">
        <w:rPr>
          <w:rFonts w:ascii="Times New Roman" w:hAnsi="Times New Roman" w:cs="Times New Roman"/>
          <w:sz w:val="24"/>
          <w:szCs w:val="24"/>
          <w:lang w:val="en-US"/>
        </w:rPr>
        <w:t xml:space="preserve"> Pertama, </w:t>
      </w:r>
      <w:r w:rsidR="00BE0AD4" w:rsidRPr="00B17DDB">
        <w:rPr>
          <w:rFonts w:ascii="Times New Roman" w:hAnsi="Times New Roman" w:cs="Times New Roman"/>
          <w:sz w:val="24"/>
          <w:szCs w:val="24"/>
        </w:rPr>
        <w:t xml:space="preserve"> </w:t>
      </w:r>
      <w:r w:rsidR="00641A5A" w:rsidRPr="00B17DDB">
        <w:rPr>
          <w:rFonts w:ascii="Times New Roman" w:hAnsi="Times New Roman" w:cs="Times New Roman"/>
          <w:sz w:val="24"/>
          <w:szCs w:val="24"/>
          <w:lang w:val="en-US"/>
        </w:rPr>
        <w:t>b</w:t>
      </w:r>
      <w:r w:rsidR="00BE0AD4" w:rsidRPr="00B17DDB">
        <w:rPr>
          <w:rFonts w:ascii="Times New Roman" w:hAnsi="Times New Roman" w:cs="Times New Roman"/>
          <w:sz w:val="24"/>
          <w:szCs w:val="24"/>
        </w:rPr>
        <w:t>ertentangan dengan prinsip persamaan di hadapan hukum (</w:t>
      </w:r>
      <w:r w:rsidR="00BE0AD4" w:rsidRPr="00B17DDB">
        <w:rPr>
          <w:rFonts w:ascii="Times New Roman" w:hAnsi="Times New Roman" w:cs="Times New Roman"/>
          <w:i/>
          <w:iCs/>
          <w:sz w:val="24"/>
          <w:szCs w:val="24"/>
        </w:rPr>
        <w:t>equality before the law</w:t>
      </w:r>
      <w:r w:rsidR="00BE0AD4" w:rsidRPr="00B17DDB">
        <w:rPr>
          <w:rFonts w:ascii="Times New Roman" w:hAnsi="Times New Roman" w:cs="Times New Roman"/>
          <w:sz w:val="24"/>
          <w:szCs w:val="24"/>
        </w:rPr>
        <w:t>), karena dengan mencabut hak keperdataan anak diluar nikah terhadap ayah menjadikan kedudukan anak tidak sama di hadapan hukum.</w:t>
      </w:r>
      <w:r w:rsidR="00641A5A" w:rsidRPr="00B17DDB">
        <w:rPr>
          <w:rFonts w:ascii="Times New Roman" w:hAnsi="Times New Roman" w:cs="Times New Roman"/>
          <w:sz w:val="24"/>
          <w:szCs w:val="24"/>
          <w:lang w:val="en-US"/>
        </w:rPr>
        <w:t xml:space="preserve"> Kedua, b</w:t>
      </w:r>
      <w:r w:rsidR="00BE0AD4" w:rsidRPr="00B17DDB">
        <w:rPr>
          <w:rFonts w:ascii="Times New Roman" w:hAnsi="Times New Roman" w:cs="Times New Roman"/>
          <w:sz w:val="24"/>
          <w:szCs w:val="24"/>
        </w:rPr>
        <w:t xml:space="preserve">ertentangan dengan Undang-undang Dasar 1945 Pasal 27 ayat (1) yang </w:t>
      </w:r>
      <w:proofErr w:type="gramStart"/>
      <w:r w:rsidR="00BE0AD4" w:rsidRPr="00B17DDB">
        <w:rPr>
          <w:rFonts w:ascii="Times New Roman" w:hAnsi="Times New Roman" w:cs="Times New Roman"/>
          <w:sz w:val="24"/>
          <w:szCs w:val="24"/>
        </w:rPr>
        <w:t>berbunyi :</w:t>
      </w:r>
      <w:proofErr w:type="gramEnd"/>
      <w:r w:rsidR="00BE0AD4" w:rsidRPr="00B17DDB">
        <w:rPr>
          <w:rFonts w:ascii="Times New Roman" w:hAnsi="Times New Roman" w:cs="Times New Roman"/>
          <w:sz w:val="24"/>
          <w:szCs w:val="24"/>
        </w:rPr>
        <w:t xml:space="preserve"> “Segala warga negara bersamaan kedudukannya di dalam hukum dan pemerintahan dan wajib menjunjung hukum dan pemerintahan itu dengan tidak ada kecualinya”.</w:t>
      </w:r>
      <w:r w:rsidR="00641A5A" w:rsidRPr="00B17DDB">
        <w:rPr>
          <w:rFonts w:ascii="Times New Roman" w:hAnsi="Times New Roman" w:cs="Times New Roman"/>
          <w:sz w:val="24"/>
          <w:szCs w:val="24"/>
          <w:lang w:val="en-US"/>
        </w:rPr>
        <w:t xml:space="preserve"> Ketiga, b</w:t>
      </w:r>
      <w:r w:rsidR="00BE0AD4" w:rsidRPr="00B17DDB">
        <w:rPr>
          <w:rFonts w:ascii="Times New Roman" w:hAnsi="Times New Roman" w:cs="Times New Roman"/>
          <w:sz w:val="24"/>
          <w:szCs w:val="24"/>
        </w:rPr>
        <w:t xml:space="preserve">ertentangan dengan Undang-undang Nomor 23 Tahun 2002 tentang Perlindungan Anak Pasal 4 yang berbunyi : “Setiap anak berhak untuk hidup, tumbuh, berkembang dan berpartisipasi secara wajar sesuai dengan harkat dan martabat kemanusiaan, serta mendapat perlindungan dari kekerasan dan diskriminasi”. </w:t>
      </w:r>
      <w:proofErr w:type="gramStart"/>
      <w:r w:rsidR="00DC41A8" w:rsidRPr="00B17DDB">
        <w:rPr>
          <w:rFonts w:ascii="Times New Roman" w:hAnsi="Times New Roman" w:cs="Times New Roman"/>
          <w:sz w:val="24"/>
          <w:szCs w:val="24"/>
          <w:lang w:val="en-US"/>
        </w:rPr>
        <w:t>Keempat, d</w:t>
      </w:r>
      <w:r w:rsidR="00BE0AD4" w:rsidRPr="00B17DDB">
        <w:rPr>
          <w:rFonts w:ascii="Times New Roman" w:hAnsi="Times New Roman" w:cs="Times New Roman"/>
          <w:sz w:val="24"/>
          <w:szCs w:val="24"/>
        </w:rPr>
        <w:t>engan hilangnya hak-hak keperdataan anak dari ayahnya di atas, maka hilang pula hak-hak anak uuntuk mendapat pendidikan, nafkah, perlindungan dan sebagainya dari ayahnya tersebut.</w:t>
      </w:r>
      <w:proofErr w:type="gramEnd"/>
      <w:r w:rsidR="00BE0AD4" w:rsidRPr="00B17DDB">
        <w:rPr>
          <w:rFonts w:ascii="Times New Roman" w:hAnsi="Times New Roman" w:cs="Times New Roman"/>
          <w:sz w:val="24"/>
          <w:szCs w:val="24"/>
        </w:rPr>
        <w:t xml:space="preserve"> Hal ini tidak sesuai dengan Pasal 1 ayat (12) UU No. 23 Tahun 2002 yang berbunyi : “Hak anak adalah bagian dari hak asasi manusia yang wajib dijamin, dilindungi dan dipenuhi oleh orang tua, keluarga, masyarakat, </w:t>
      </w:r>
      <w:r w:rsidR="00BE0AD4" w:rsidRPr="00B17DDB">
        <w:rPr>
          <w:rFonts w:ascii="Times New Roman" w:hAnsi="Times New Roman" w:cs="Times New Roman"/>
          <w:sz w:val="24"/>
          <w:szCs w:val="24"/>
        </w:rPr>
        <w:lastRenderedPageBreak/>
        <w:t xml:space="preserve">pemerintah dan Negara”, dan beberapa melanggar lainnya seperti Undang-undang Nomor 39 tahun 1999 tentang Hak Asasi Manusia dan undang-undang yang lainnya. </w:t>
      </w:r>
      <w:r w:rsidR="0006237A" w:rsidRPr="00B17DDB">
        <w:rPr>
          <w:rFonts w:ascii="Times New Roman" w:hAnsi="Times New Roman" w:cs="Times New Roman"/>
          <w:sz w:val="24"/>
          <w:szCs w:val="24"/>
          <w:lang w:val="en-US"/>
        </w:rPr>
        <w:t>Kelima, b</w:t>
      </w:r>
      <w:r w:rsidR="00BE0AD4" w:rsidRPr="00B17DDB">
        <w:rPr>
          <w:rFonts w:ascii="Times New Roman" w:hAnsi="Times New Roman" w:cs="Times New Roman"/>
          <w:sz w:val="24"/>
          <w:szCs w:val="24"/>
        </w:rPr>
        <w:t>ertentangan dengan Undang-undang Nomor 39 Tahun 1999 tentang Hak Asasi Manusia yang juga mengatur tentang perlindungan anak yang menyatakan “Setiap anak berhak atas perlindungan oleh orang tua, keluarga, masyarakat, dan Negara. Hak anak adalah hak asasi manusia dan untuk kepentingannya hak anak itu diakui dan dilindungi oleh hukum bahkan sejak dalam kandungan. Setiap anak sejak kelahirannya, berhak atas suatu nama dan status kewarganegaraan” .</w:t>
      </w:r>
      <w:r w:rsidR="00E8154D" w:rsidRPr="00B17DDB">
        <w:rPr>
          <w:rFonts w:ascii="Times New Roman" w:hAnsi="Times New Roman" w:cs="Times New Roman"/>
          <w:sz w:val="24"/>
          <w:szCs w:val="24"/>
          <w:lang w:val="en-US"/>
        </w:rPr>
        <w:t xml:space="preserve"> Keenam, be</w:t>
      </w:r>
      <w:r w:rsidR="00BE0AD4" w:rsidRPr="00B17DDB">
        <w:rPr>
          <w:rFonts w:ascii="Times New Roman" w:hAnsi="Times New Roman" w:cs="Times New Roman"/>
          <w:sz w:val="24"/>
          <w:szCs w:val="24"/>
        </w:rPr>
        <w:t>rtentangan dengan Deklarasi “Social Welfare” dan “Human Rights” untuk anak (Deklarasi Jenewa, 1924) asas 1 yaitu : “Anak-anak berhak menikmati seluruh haknya yang tercantum dalam deklarasi ini. Semua anak tanpa pengecualian yang bagaimanapun berhak atas hak-hak ini, tanpa membedakan suku bangsa, warna kulit, jenis kelamin, bahasa, agama, pendapat dibidang politik atau dibidang lainnya, asal-usul bangsa atau tingkatan social, kaya atau miskin, keturunan atau status, baik dilihat dari dirinya sendiri maupun dari segi keluarganya”</w:t>
      </w:r>
    </w:p>
    <w:p w:rsidR="00D631CA" w:rsidRPr="00B17DDB" w:rsidRDefault="00ED24CA" w:rsidP="00B17DDB">
      <w:pPr>
        <w:pStyle w:val="ListParagraph"/>
        <w:numPr>
          <w:ilvl w:val="0"/>
          <w:numId w:val="4"/>
        </w:numPr>
        <w:autoSpaceDE w:val="0"/>
        <w:autoSpaceDN w:val="0"/>
        <w:adjustRightInd w:val="0"/>
        <w:spacing w:after="0" w:line="480" w:lineRule="auto"/>
        <w:ind w:left="720"/>
        <w:jc w:val="both"/>
        <w:rPr>
          <w:rFonts w:ascii="Times New Roman" w:hAnsi="Times New Roman" w:cs="Times New Roman"/>
          <w:sz w:val="24"/>
          <w:szCs w:val="24"/>
          <w:lang w:val="en-US"/>
        </w:rPr>
      </w:pPr>
      <w:r w:rsidRPr="00B17DDB">
        <w:rPr>
          <w:rFonts w:ascii="Times New Roman" w:hAnsi="Times New Roman" w:cs="Times New Roman"/>
          <w:sz w:val="24"/>
          <w:szCs w:val="24"/>
          <w:lang w:val="en-US"/>
        </w:rPr>
        <w:t xml:space="preserve">Keputusan Mahkamah Agung </w:t>
      </w:r>
      <w:r w:rsidR="002556BF" w:rsidRPr="00B17DDB">
        <w:rPr>
          <w:rFonts w:ascii="Times New Roman" w:hAnsi="Times New Roman" w:cs="Times New Roman"/>
          <w:sz w:val="24"/>
          <w:szCs w:val="24"/>
          <w:lang w:val="en-US"/>
        </w:rPr>
        <w:t xml:space="preserve">yang memberikan wasiat wajibah </w:t>
      </w:r>
      <w:r w:rsidR="0073181F" w:rsidRPr="00B17DDB">
        <w:rPr>
          <w:rFonts w:ascii="Times New Roman" w:hAnsi="Times New Roman" w:cs="Times New Roman"/>
          <w:sz w:val="24"/>
          <w:szCs w:val="24"/>
          <w:lang w:val="en-US"/>
        </w:rPr>
        <w:t xml:space="preserve">dengan pertimbangan memberikan nilai keadilan (aspek filosofis) dan nilai kemanfaatan (aspek sosiologis) </w:t>
      </w:r>
      <w:r w:rsidR="002556BF" w:rsidRPr="00B17DDB">
        <w:rPr>
          <w:rFonts w:ascii="Times New Roman" w:hAnsi="Times New Roman" w:cs="Times New Roman"/>
          <w:sz w:val="24"/>
          <w:szCs w:val="24"/>
          <w:lang w:val="en-US"/>
        </w:rPr>
        <w:t>kepada</w:t>
      </w:r>
      <w:r w:rsidRPr="00B17DDB">
        <w:rPr>
          <w:rFonts w:ascii="Times New Roman" w:hAnsi="Times New Roman" w:cs="Times New Roman"/>
          <w:sz w:val="24"/>
          <w:szCs w:val="24"/>
          <w:lang w:val="en-US"/>
        </w:rPr>
        <w:t xml:space="preserve"> </w:t>
      </w:r>
      <w:r w:rsidR="00C020DC" w:rsidRPr="00B17DDB">
        <w:rPr>
          <w:rFonts w:ascii="Times New Roman" w:hAnsi="Times New Roman" w:cs="Times New Roman"/>
          <w:sz w:val="24"/>
          <w:szCs w:val="24"/>
          <w:lang w:val="en-US"/>
        </w:rPr>
        <w:t xml:space="preserve"> </w:t>
      </w:r>
      <w:r w:rsidRPr="00B17DDB">
        <w:rPr>
          <w:rFonts w:ascii="Times New Roman" w:hAnsi="Times New Roman" w:cs="Times New Roman"/>
          <w:sz w:val="24"/>
          <w:szCs w:val="24"/>
          <w:lang w:val="en-US"/>
        </w:rPr>
        <w:t xml:space="preserve">saudara kandung non muslim, </w:t>
      </w:r>
      <w:r w:rsidR="0073181F" w:rsidRPr="00B17DDB">
        <w:rPr>
          <w:rFonts w:ascii="Times New Roman" w:hAnsi="Times New Roman" w:cs="Times New Roman"/>
          <w:sz w:val="24"/>
          <w:szCs w:val="24"/>
          <w:lang w:val="en-US"/>
        </w:rPr>
        <w:t xml:space="preserve"> </w:t>
      </w:r>
      <w:r w:rsidR="00C020DC" w:rsidRPr="00B17DDB">
        <w:rPr>
          <w:rFonts w:ascii="Times New Roman" w:hAnsi="Times New Roman" w:cs="Times New Roman"/>
          <w:sz w:val="24"/>
          <w:szCs w:val="24"/>
          <w:lang w:val="en-US"/>
        </w:rPr>
        <w:t xml:space="preserve">istri non muslim dari suami yang beragama Islam, </w:t>
      </w:r>
      <w:r w:rsidR="0073181F" w:rsidRPr="00B17DDB">
        <w:rPr>
          <w:rFonts w:ascii="Times New Roman" w:hAnsi="Times New Roman" w:cs="Times New Roman"/>
          <w:sz w:val="24"/>
          <w:szCs w:val="24"/>
          <w:lang w:val="en-US"/>
        </w:rPr>
        <w:t>dan</w:t>
      </w:r>
      <w:r w:rsidR="00C020DC" w:rsidRPr="00B17DDB">
        <w:rPr>
          <w:rFonts w:ascii="Times New Roman" w:hAnsi="Times New Roman" w:cs="Times New Roman"/>
          <w:sz w:val="24"/>
          <w:szCs w:val="24"/>
          <w:lang w:val="en-US"/>
        </w:rPr>
        <w:t xml:space="preserve"> </w:t>
      </w:r>
      <w:r w:rsidRPr="00B17DDB">
        <w:rPr>
          <w:rFonts w:ascii="Times New Roman" w:hAnsi="Times New Roman" w:cs="Times New Roman"/>
          <w:sz w:val="24"/>
          <w:szCs w:val="24"/>
          <w:lang w:val="en-US"/>
        </w:rPr>
        <w:t xml:space="preserve">anak yang lahir di luar perkawinan yang sah serta anak yang lahir sebgai akibat perkawinan di bawah tangan (nikah </w:t>
      </w:r>
      <w:r w:rsidRPr="00B17DDB">
        <w:rPr>
          <w:rFonts w:ascii="Times New Roman" w:hAnsi="Times New Roman" w:cs="Times New Roman"/>
          <w:i/>
          <w:sz w:val="24"/>
          <w:szCs w:val="24"/>
          <w:lang w:val="en-US"/>
        </w:rPr>
        <w:t>sirri</w:t>
      </w:r>
      <w:r w:rsidRPr="00B17DDB">
        <w:rPr>
          <w:rFonts w:ascii="Times New Roman" w:hAnsi="Times New Roman" w:cs="Times New Roman"/>
          <w:sz w:val="24"/>
          <w:szCs w:val="24"/>
          <w:lang w:val="en-US"/>
        </w:rPr>
        <w:t xml:space="preserve"> dan </w:t>
      </w:r>
      <w:r w:rsidRPr="00B17DDB">
        <w:rPr>
          <w:rFonts w:ascii="Times New Roman" w:hAnsi="Times New Roman" w:cs="Times New Roman"/>
          <w:i/>
          <w:sz w:val="24"/>
          <w:szCs w:val="24"/>
          <w:lang w:val="en-US"/>
        </w:rPr>
        <w:t>mut’ah</w:t>
      </w:r>
      <w:r w:rsidRPr="00B17DDB">
        <w:rPr>
          <w:rFonts w:ascii="Times New Roman" w:hAnsi="Times New Roman" w:cs="Times New Roman"/>
          <w:sz w:val="24"/>
          <w:szCs w:val="24"/>
          <w:lang w:val="en-US"/>
        </w:rPr>
        <w:t>)</w:t>
      </w:r>
      <w:r w:rsidR="002F05F0" w:rsidRPr="00B17DDB">
        <w:rPr>
          <w:rFonts w:ascii="Times New Roman" w:hAnsi="Times New Roman" w:cs="Times New Roman"/>
          <w:sz w:val="24"/>
          <w:szCs w:val="24"/>
          <w:lang w:val="en-US"/>
        </w:rPr>
        <w:t xml:space="preserve">, sejalan dengan cara berfikir </w:t>
      </w:r>
      <w:r w:rsidR="002F05F0" w:rsidRPr="00B17DDB">
        <w:rPr>
          <w:rFonts w:ascii="Times New Roman" w:hAnsi="Times New Roman" w:cs="Times New Roman"/>
          <w:sz w:val="24"/>
          <w:szCs w:val="24"/>
          <w:lang w:val="en-US"/>
        </w:rPr>
        <w:lastRenderedPageBreak/>
        <w:t xml:space="preserve">pada umumnya </w:t>
      </w:r>
      <w:r w:rsidR="002556BF" w:rsidRPr="00B17DDB">
        <w:rPr>
          <w:rFonts w:ascii="Times New Roman" w:hAnsi="Times New Roman" w:cs="Times New Roman"/>
          <w:sz w:val="24"/>
          <w:szCs w:val="24"/>
          <w:lang w:val="en-US"/>
        </w:rPr>
        <w:t xml:space="preserve"> </w:t>
      </w:r>
      <w:r w:rsidR="002556BF" w:rsidRPr="00B17DDB">
        <w:rPr>
          <w:rFonts w:ascii="Times New Roman" w:hAnsi="Times New Roman" w:cs="Times New Roman"/>
          <w:sz w:val="24"/>
          <w:szCs w:val="24"/>
        </w:rPr>
        <w:t xml:space="preserve">ulama </w:t>
      </w:r>
      <w:r w:rsidR="002556BF" w:rsidRPr="00B17DDB">
        <w:rPr>
          <w:rFonts w:ascii="Times New Roman" w:hAnsi="Times New Roman" w:cs="Times New Roman"/>
          <w:i/>
          <w:iCs/>
          <w:sz w:val="24"/>
          <w:szCs w:val="24"/>
        </w:rPr>
        <w:t>maqashidiyyun</w:t>
      </w:r>
      <w:r w:rsidR="002556BF" w:rsidRPr="00B17DDB">
        <w:rPr>
          <w:rStyle w:val="FootnoteReference"/>
          <w:rFonts w:ascii="Times New Roman" w:hAnsi="Times New Roman" w:cs="Times New Roman"/>
          <w:i/>
          <w:iCs/>
          <w:sz w:val="24"/>
          <w:szCs w:val="24"/>
        </w:rPr>
        <w:footnoteReference w:id="18"/>
      </w:r>
      <w:r w:rsidR="002556BF" w:rsidRPr="00B17DDB">
        <w:rPr>
          <w:rFonts w:ascii="Times New Roman" w:hAnsi="Times New Roman" w:cs="Times New Roman"/>
          <w:sz w:val="24"/>
          <w:szCs w:val="24"/>
        </w:rPr>
        <w:t xml:space="preserve"> </w:t>
      </w:r>
      <w:r w:rsidR="002556BF" w:rsidRPr="00B17DDB">
        <w:rPr>
          <w:rFonts w:ascii="Times New Roman" w:hAnsi="Times New Roman" w:cs="Times New Roman"/>
          <w:sz w:val="24"/>
          <w:szCs w:val="24"/>
          <w:lang w:val="en-US"/>
        </w:rPr>
        <w:t>yaitu</w:t>
      </w:r>
      <w:r w:rsidR="002556BF" w:rsidRPr="00B17DDB">
        <w:rPr>
          <w:rFonts w:ascii="Times New Roman" w:hAnsi="Times New Roman" w:cs="Times New Roman"/>
          <w:sz w:val="24"/>
          <w:szCs w:val="24"/>
        </w:rPr>
        <w:t xml:space="preserve"> ditentukan melalui empat media, yaitu penegasan al-Qur’an, penegasan hadis, </w:t>
      </w:r>
      <w:r w:rsidR="002556BF" w:rsidRPr="00B17DDB">
        <w:rPr>
          <w:rFonts w:ascii="Times New Roman" w:hAnsi="Times New Roman" w:cs="Times New Roman"/>
          <w:i/>
          <w:iCs/>
          <w:sz w:val="24"/>
          <w:szCs w:val="24"/>
        </w:rPr>
        <w:t>istiqra</w:t>
      </w:r>
      <w:r w:rsidR="002556BF" w:rsidRPr="00B17DDB">
        <w:rPr>
          <w:rFonts w:ascii="Times New Roman" w:hAnsi="Times New Roman" w:cs="Times New Roman"/>
          <w:sz w:val="24"/>
          <w:szCs w:val="24"/>
        </w:rPr>
        <w:t xml:space="preserve">’ (riset atau kajian induktif), dan </w:t>
      </w:r>
      <w:r w:rsidR="002556BF" w:rsidRPr="00B17DDB">
        <w:rPr>
          <w:rFonts w:ascii="Times New Roman" w:hAnsi="Times New Roman" w:cs="Times New Roman"/>
          <w:i/>
          <w:sz w:val="24"/>
          <w:szCs w:val="24"/>
        </w:rPr>
        <w:t>al-ma’qul</w:t>
      </w:r>
      <w:r w:rsidR="002556BF" w:rsidRPr="00B17DDB">
        <w:rPr>
          <w:rFonts w:ascii="Times New Roman" w:hAnsi="Times New Roman" w:cs="Times New Roman"/>
          <w:sz w:val="24"/>
          <w:szCs w:val="24"/>
        </w:rPr>
        <w:t xml:space="preserve"> (logika)</w:t>
      </w:r>
      <w:r w:rsidR="00D631CA" w:rsidRPr="00B17DDB">
        <w:rPr>
          <w:rFonts w:ascii="Times New Roman" w:hAnsi="Times New Roman" w:cs="Times New Roman"/>
          <w:sz w:val="24"/>
          <w:szCs w:val="24"/>
          <w:lang w:val="en-US"/>
        </w:rPr>
        <w:t>.</w:t>
      </w:r>
    </w:p>
    <w:p w:rsidR="00ED24CA" w:rsidRPr="00B17DDB" w:rsidRDefault="002556BF" w:rsidP="00B17DDB">
      <w:pPr>
        <w:pStyle w:val="ListParagraph"/>
        <w:autoSpaceDE w:val="0"/>
        <w:autoSpaceDN w:val="0"/>
        <w:adjustRightInd w:val="0"/>
        <w:spacing w:after="0" w:line="480" w:lineRule="auto"/>
        <w:jc w:val="both"/>
        <w:rPr>
          <w:rFonts w:ascii="Times New Roman" w:hAnsi="Times New Roman" w:cs="Times New Roman"/>
          <w:sz w:val="24"/>
          <w:szCs w:val="24"/>
          <w:lang w:val="en-US"/>
        </w:rPr>
      </w:pPr>
      <w:r w:rsidRPr="00B17DDB">
        <w:rPr>
          <w:rFonts w:ascii="Times New Roman" w:hAnsi="Times New Roman" w:cs="Times New Roman"/>
          <w:sz w:val="24"/>
          <w:szCs w:val="24"/>
        </w:rPr>
        <w:t xml:space="preserve"> </w:t>
      </w:r>
      <w:r w:rsidR="002F05F0" w:rsidRPr="00B17DDB">
        <w:rPr>
          <w:rFonts w:ascii="Times New Roman" w:hAnsi="Times New Roman" w:cs="Times New Roman"/>
          <w:sz w:val="24"/>
          <w:szCs w:val="24"/>
          <w:lang w:val="en-US"/>
        </w:rPr>
        <w:t xml:space="preserve"> </w:t>
      </w:r>
    </w:p>
    <w:p w:rsidR="00ED24CA" w:rsidRPr="00B17DDB" w:rsidRDefault="00D631CA" w:rsidP="00B17DDB">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lang w:val="en-US"/>
        </w:rPr>
      </w:pPr>
      <w:r w:rsidRPr="00B17DDB">
        <w:rPr>
          <w:rFonts w:ascii="Times New Roman" w:hAnsi="Times New Roman" w:cs="Times New Roman"/>
          <w:b/>
          <w:sz w:val="24"/>
          <w:szCs w:val="24"/>
          <w:lang w:val="en-US"/>
        </w:rPr>
        <w:t>Saran</w:t>
      </w:r>
    </w:p>
    <w:p w:rsidR="00A3118D" w:rsidRPr="00B17DDB" w:rsidRDefault="00D96202" w:rsidP="00B17DDB">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B17DDB">
        <w:rPr>
          <w:rFonts w:ascii="Times New Roman" w:hAnsi="Times New Roman" w:cs="Times New Roman"/>
          <w:sz w:val="24"/>
          <w:szCs w:val="24"/>
          <w:lang w:val="en-US"/>
        </w:rPr>
        <w:t>Reformasi hukum di Indonesia dapat dilakukan melalui dua jalur, pertama, penyusunan peraturan perundang-undangan yang dilakukan oleh lembaga legislatif atau bersama-sama dengan eksekutif. Kedua, melalui putusan-putusan hakim di pengadilan (yurisprodensi). Jalur yang pertama memerlukan waktu dan biaya yang tidak sedikit sehingga kadang-kadang terlambat dilakukan, oleh karena itu, reformasi hukum sebaiknya da</w:t>
      </w:r>
      <w:r w:rsidR="00A3118D" w:rsidRPr="00B17DDB">
        <w:rPr>
          <w:rFonts w:ascii="Times New Roman" w:hAnsi="Times New Roman" w:cs="Times New Roman"/>
          <w:sz w:val="24"/>
          <w:szCs w:val="24"/>
          <w:lang w:val="en-US"/>
        </w:rPr>
        <w:t>n seharusnya banyak dilakukan oleh pihak yudikatif melalui yurisprodensi, termasuk dalam hal ini adalah reformasi hukum kewarisan di Indonesia.</w:t>
      </w:r>
    </w:p>
    <w:p w:rsidR="00D96202" w:rsidRPr="00B17DDB" w:rsidRDefault="00A3118D" w:rsidP="00B17DDB">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US"/>
        </w:rPr>
      </w:pPr>
      <w:r w:rsidRPr="00B17DDB">
        <w:rPr>
          <w:rFonts w:ascii="Times New Roman" w:hAnsi="Times New Roman" w:cs="Times New Roman"/>
          <w:sz w:val="24"/>
          <w:szCs w:val="24"/>
          <w:lang w:val="en-US"/>
        </w:rPr>
        <w:t>Penayaluran dana penelitian baik yang bersumber dari APBN maupun dari sumber-sumber lain seperti BOPTN</w:t>
      </w:r>
      <w:proofErr w:type="gramStart"/>
      <w:r w:rsidRPr="00B17DDB">
        <w:rPr>
          <w:rFonts w:ascii="Times New Roman" w:hAnsi="Times New Roman" w:cs="Times New Roman"/>
          <w:sz w:val="24"/>
          <w:szCs w:val="24"/>
          <w:lang w:val="en-US"/>
        </w:rPr>
        <w:t>,  perencanaannya</w:t>
      </w:r>
      <w:proofErr w:type="gramEnd"/>
      <w:r w:rsidRPr="00B17DDB">
        <w:rPr>
          <w:rFonts w:ascii="Times New Roman" w:hAnsi="Times New Roman" w:cs="Times New Roman"/>
          <w:sz w:val="24"/>
          <w:szCs w:val="24"/>
          <w:lang w:val="en-US"/>
        </w:rPr>
        <w:t xml:space="preserve"> harus  matang dan penganggarannya cukup memadai agar menghasilkan penelitian yang berkualitas. </w:t>
      </w:r>
      <w:r w:rsidR="00D96202" w:rsidRPr="00B17DDB">
        <w:rPr>
          <w:rFonts w:ascii="Times New Roman" w:hAnsi="Times New Roman" w:cs="Times New Roman"/>
          <w:sz w:val="24"/>
          <w:szCs w:val="24"/>
          <w:lang w:val="en-US"/>
        </w:rPr>
        <w:t xml:space="preserve">   </w:t>
      </w:r>
    </w:p>
    <w:p w:rsidR="00D96202" w:rsidRDefault="00D96202" w:rsidP="00B17DDB">
      <w:pPr>
        <w:autoSpaceDE w:val="0"/>
        <w:autoSpaceDN w:val="0"/>
        <w:adjustRightInd w:val="0"/>
        <w:spacing w:after="0" w:line="480" w:lineRule="auto"/>
        <w:ind w:firstLine="1170"/>
        <w:jc w:val="both"/>
        <w:rPr>
          <w:rFonts w:ascii="Times New Roman" w:hAnsi="Times New Roman" w:cs="Times New Roman"/>
          <w:b/>
          <w:sz w:val="24"/>
          <w:szCs w:val="24"/>
          <w:lang w:val="en-US"/>
        </w:rPr>
      </w:pPr>
    </w:p>
    <w:p w:rsidR="00F45B1F" w:rsidRDefault="00F45B1F" w:rsidP="00B17DDB">
      <w:pPr>
        <w:autoSpaceDE w:val="0"/>
        <w:autoSpaceDN w:val="0"/>
        <w:adjustRightInd w:val="0"/>
        <w:spacing w:after="0" w:line="480" w:lineRule="auto"/>
        <w:ind w:firstLine="1170"/>
        <w:jc w:val="both"/>
        <w:rPr>
          <w:rFonts w:ascii="Times New Roman" w:hAnsi="Times New Roman" w:cs="Times New Roman"/>
          <w:b/>
          <w:sz w:val="24"/>
          <w:szCs w:val="24"/>
          <w:lang w:val="en-US"/>
        </w:rPr>
      </w:pPr>
    </w:p>
    <w:p w:rsidR="00F45B1F" w:rsidRDefault="00F45B1F" w:rsidP="00B17DDB">
      <w:pPr>
        <w:autoSpaceDE w:val="0"/>
        <w:autoSpaceDN w:val="0"/>
        <w:adjustRightInd w:val="0"/>
        <w:spacing w:after="0" w:line="480" w:lineRule="auto"/>
        <w:ind w:firstLine="1170"/>
        <w:jc w:val="both"/>
        <w:rPr>
          <w:rFonts w:ascii="Times New Roman" w:hAnsi="Times New Roman" w:cs="Times New Roman"/>
          <w:b/>
          <w:sz w:val="24"/>
          <w:szCs w:val="24"/>
          <w:lang w:val="en-US"/>
        </w:rPr>
      </w:pPr>
    </w:p>
    <w:p w:rsidR="00F45B1F" w:rsidRPr="00B17DDB" w:rsidRDefault="00F45B1F" w:rsidP="00B17DDB">
      <w:pPr>
        <w:autoSpaceDE w:val="0"/>
        <w:autoSpaceDN w:val="0"/>
        <w:adjustRightInd w:val="0"/>
        <w:spacing w:after="0" w:line="480" w:lineRule="auto"/>
        <w:ind w:firstLine="1170"/>
        <w:jc w:val="both"/>
        <w:rPr>
          <w:rFonts w:ascii="Times New Roman" w:hAnsi="Times New Roman" w:cs="Times New Roman"/>
          <w:b/>
          <w:sz w:val="24"/>
          <w:szCs w:val="24"/>
          <w:lang w:val="en-US"/>
        </w:rPr>
      </w:pPr>
    </w:p>
    <w:p w:rsidR="00D631CA" w:rsidRPr="00B17DDB" w:rsidRDefault="00D631CA" w:rsidP="00B17DDB">
      <w:pPr>
        <w:pStyle w:val="ListParagraph"/>
        <w:autoSpaceDE w:val="0"/>
        <w:autoSpaceDN w:val="0"/>
        <w:adjustRightInd w:val="0"/>
        <w:spacing w:after="0" w:line="480" w:lineRule="auto"/>
        <w:ind w:left="1440"/>
        <w:jc w:val="both"/>
        <w:rPr>
          <w:rFonts w:ascii="Times New Roman" w:hAnsi="Times New Roman" w:cs="Times New Roman"/>
          <w:b/>
          <w:sz w:val="24"/>
          <w:szCs w:val="24"/>
          <w:lang w:val="en-US"/>
        </w:rPr>
      </w:pPr>
    </w:p>
    <w:p w:rsidR="002821BD" w:rsidRDefault="002821BD" w:rsidP="00F45B1F">
      <w:pPr>
        <w:autoSpaceDE w:val="0"/>
        <w:autoSpaceDN w:val="0"/>
        <w:adjustRightInd w:val="0"/>
        <w:spacing w:after="0" w:line="480" w:lineRule="auto"/>
        <w:ind w:firstLine="720"/>
        <w:jc w:val="center"/>
        <w:rPr>
          <w:rFonts w:ascii="Times New Roman" w:hAnsi="Times New Roman" w:cs="Times New Roman"/>
          <w:b/>
          <w:sz w:val="24"/>
          <w:szCs w:val="24"/>
          <w:lang w:val="en-US"/>
        </w:rPr>
      </w:pPr>
      <w:r w:rsidRPr="00B17DDB">
        <w:rPr>
          <w:rFonts w:ascii="Times New Roman" w:hAnsi="Times New Roman" w:cs="Times New Roman"/>
          <w:b/>
          <w:sz w:val="24"/>
          <w:szCs w:val="24"/>
          <w:lang w:val="en-US"/>
        </w:rPr>
        <w:lastRenderedPageBreak/>
        <w:t>DAFTAR PUSTAKA</w:t>
      </w:r>
    </w:p>
    <w:p w:rsidR="00F45B1F" w:rsidRPr="00B17DDB" w:rsidRDefault="00F45B1F" w:rsidP="00F45B1F">
      <w:pPr>
        <w:autoSpaceDE w:val="0"/>
        <w:autoSpaceDN w:val="0"/>
        <w:adjustRightInd w:val="0"/>
        <w:spacing w:after="0" w:line="480" w:lineRule="auto"/>
        <w:ind w:firstLine="720"/>
        <w:jc w:val="center"/>
        <w:rPr>
          <w:rFonts w:ascii="Times New Roman" w:hAnsi="Times New Roman" w:cs="Times New Roman"/>
          <w:b/>
          <w:sz w:val="24"/>
          <w:szCs w:val="24"/>
          <w:lang w:val="en-US"/>
        </w:rPr>
      </w:pPr>
    </w:p>
    <w:p w:rsidR="002821BD" w:rsidRPr="00B17DDB" w:rsidRDefault="002821BD" w:rsidP="00B17DDB">
      <w:pPr>
        <w:spacing w:line="360" w:lineRule="auto"/>
        <w:ind w:left="1440" w:hanging="1350"/>
        <w:jc w:val="both"/>
        <w:rPr>
          <w:rFonts w:ascii="Times New Roman" w:hAnsi="Times New Roman" w:cs="Times New Roman"/>
          <w:sz w:val="24"/>
          <w:szCs w:val="24"/>
          <w:lang w:val="en-US"/>
        </w:rPr>
      </w:pPr>
      <w:r w:rsidRPr="00B17DDB">
        <w:rPr>
          <w:rFonts w:ascii="Times New Roman" w:hAnsi="Times New Roman" w:cs="Times New Roman"/>
          <w:sz w:val="24"/>
          <w:szCs w:val="24"/>
          <w:lang w:val="en-US"/>
        </w:rPr>
        <w:t xml:space="preserve">Abu Zahra, </w:t>
      </w:r>
      <w:r w:rsidRPr="00B17DDB">
        <w:rPr>
          <w:rFonts w:ascii="Times New Roman" w:hAnsi="Times New Roman" w:cs="Times New Roman"/>
          <w:sz w:val="24"/>
          <w:szCs w:val="24"/>
        </w:rPr>
        <w:t xml:space="preserve">Al-Imam </w:t>
      </w:r>
      <w:proofErr w:type="gramStart"/>
      <w:r w:rsidRPr="00B17DDB">
        <w:rPr>
          <w:rFonts w:ascii="Times New Roman" w:hAnsi="Times New Roman" w:cs="Times New Roman"/>
          <w:sz w:val="24"/>
          <w:szCs w:val="24"/>
        </w:rPr>
        <w:t xml:space="preserve">Muhammad </w:t>
      </w:r>
      <w:r w:rsidRPr="00B17DDB">
        <w:rPr>
          <w:rFonts w:ascii="Times New Roman" w:hAnsi="Times New Roman" w:cs="Times New Roman"/>
          <w:sz w:val="24"/>
          <w:szCs w:val="24"/>
          <w:lang w:val="en-US"/>
        </w:rPr>
        <w:t>,</w:t>
      </w:r>
      <w:r w:rsidRPr="00B17DDB">
        <w:rPr>
          <w:rFonts w:ascii="Times New Roman" w:hAnsi="Times New Roman" w:cs="Times New Roman"/>
          <w:i/>
          <w:iCs/>
          <w:sz w:val="24"/>
          <w:szCs w:val="24"/>
        </w:rPr>
        <w:t>Syarh</w:t>
      </w:r>
      <w:proofErr w:type="gramEnd"/>
      <w:r w:rsidRPr="00B17DDB">
        <w:rPr>
          <w:rFonts w:ascii="Times New Roman" w:hAnsi="Times New Roman" w:cs="Times New Roman"/>
          <w:i/>
          <w:iCs/>
          <w:sz w:val="24"/>
          <w:szCs w:val="24"/>
        </w:rPr>
        <w:t xml:space="preserve"> Qanunal-Washiyah,  </w:t>
      </w:r>
      <w:r w:rsidRPr="00B17DDB">
        <w:rPr>
          <w:rFonts w:ascii="Times New Roman" w:hAnsi="Times New Roman" w:cs="Times New Roman"/>
          <w:sz w:val="24"/>
          <w:szCs w:val="24"/>
        </w:rPr>
        <w:t>(</w:t>
      </w:r>
      <w:r w:rsidRPr="00B17DDB">
        <w:rPr>
          <w:rFonts w:ascii="Times New Roman" w:hAnsi="Times New Roman" w:cs="Times New Roman"/>
          <w:i/>
          <w:iCs/>
          <w:sz w:val="24"/>
          <w:szCs w:val="24"/>
        </w:rPr>
        <w:t xml:space="preserve"> </w:t>
      </w:r>
      <w:r w:rsidRPr="00B17DDB">
        <w:rPr>
          <w:rFonts w:ascii="Times New Roman" w:hAnsi="Times New Roman" w:cs="Times New Roman"/>
          <w:sz w:val="24"/>
          <w:szCs w:val="24"/>
        </w:rPr>
        <w:t>Kairo: Dar al-Fikr al-Arabiy, 1950.</w:t>
      </w:r>
    </w:p>
    <w:p w:rsidR="00CC607D" w:rsidRPr="00B17DDB" w:rsidRDefault="00CC607D" w:rsidP="00B17DDB">
      <w:pPr>
        <w:pStyle w:val="FootnoteText"/>
        <w:spacing w:line="360" w:lineRule="auto"/>
        <w:ind w:left="1440" w:hanging="1350"/>
        <w:jc w:val="both"/>
        <w:rPr>
          <w:rFonts w:ascii="Times New Roman" w:hAnsi="Times New Roman" w:cs="Times New Roman"/>
          <w:sz w:val="24"/>
          <w:szCs w:val="24"/>
          <w:lang w:val="en-US"/>
        </w:rPr>
      </w:pPr>
      <w:r w:rsidRPr="00B17DDB">
        <w:rPr>
          <w:rFonts w:ascii="Times New Roman" w:hAnsi="Times New Roman" w:cs="Times New Roman"/>
          <w:sz w:val="24"/>
          <w:szCs w:val="24"/>
        </w:rPr>
        <w:t xml:space="preserve">Al-Yasa Abu Bakar, </w:t>
      </w:r>
      <w:r w:rsidRPr="00B17DDB">
        <w:rPr>
          <w:rFonts w:ascii="Times New Roman" w:hAnsi="Times New Roman" w:cs="Times New Roman"/>
          <w:i/>
          <w:iCs/>
          <w:sz w:val="24"/>
          <w:szCs w:val="24"/>
        </w:rPr>
        <w:t>Ahli Waris Sepertalkian Darah: Kajian Perbandingan Terhadap Penalaran Hazairin dan Penalaran Fikih Mazhab</w:t>
      </w:r>
      <w:r w:rsidRPr="00B17DDB">
        <w:rPr>
          <w:rFonts w:ascii="Times New Roman" w:hAnsi="Times New Roman" w:cs="Times New Roman"/>
          <w:sz w:val="24"/>
          <w:szCs w:val="24"/>
        </w:rPr>
        <w:t>, (Jakarta: INIS, 1996).</w:t>
      </w:r>
      <w:r w:rsidR="002821BD" w:rsidRPr="00B17DDB">
        <w:rPr>
          <w:rFonts w:ascii="Times New Roman" w:hAnsi="Times New Roman" w:cs="Times New Roman"/>
          <w:sz w:val="24"/>
          <w:szCs w:val="24"/>
          <w:lang w:val="en-US"/>
        </w:rPr>
        <w:t xml:space="preserve"> </w:t>
      </w:r>
    </w:p>
    <w:p w:rsidR="002821BD" w:rsidRPr="00B17DDB" w:rsidRDefault="002821BD" w:rsidP="00B17DDB">
      <w:pPr>
        <w:pStyle w:val="FootnoteText"/>
        <w:spacing w:line="360" w:lineRule="auto"/>
        <w:ind w:left="1560" w:hanging="1560"/>
        <w:jc w:val="both"/>
        <w:rPr>
          <w:rFonts w:ascii="Times New Roman" w:hAnsi="Times New Roman" w:cs="Times New Roman"/>
          <w:sz w:val="24"/>
          <w:szCs w:val="24"/>
          <w:lang w:val="en-US"/>
        </w:rPr>
      </w:pPr>
      <w:r w:rsidRPr="00B17DDB">
        <w:rPr>
          <w:rFonts w:ascii="Times New Roman" w:hAnsi="Times New Roman" w:cs="Times New Roman"/>
          <w:sz w:val="24"/>
          <w:szCs w:val="24"/>
        </w:rPr>
        <w:t xml:space="preserve"> Anderson, J.N.D, </w:t>
      </w:r>
      <w:r w:rsidRPr="00B17DDB">
        <w:rPr>
          <w:rFonts w:ascii="Times New Roman" w:hAnsi="Times New Roman" w:cs="Times New Roman"/>
          <w:i/>
          <w:iCs/>
          <w:sz w:val="24"/>
          <w:szCs w:val="24"/>
        </w:rPr>
        <w:t>Hukum Islam di Dunia Modern</w:t>
      </w:r>
      <w:r w:rsidRPr="00B17DDB">
        <w:rPr>
          <w:rFonts w:ascii="Times New Roman" w:hAnsi="Times New Roman" w:cs="Times New Roman"/>
          <w:sz w:val="24"/>
          <w:szCs w:val="24"/>
        </w:rPr>
        <w:t xml:space="preserve">, alih bahasa Machnun Husein, edisi revisi, cetakan pertama, (Yogyakarta: Tiara Wacana Yogya, 1994). </w:t>
      </w:r>
    </w:p>
    <w:p w:rsidR="002821BD" w:rsidRPr="00B17DDB" w:rsidRDefault="00F91887" w:rsidP="00B17DDB">
      <w:pPr>
        <w:pStyle w:val="FootnoteText"/>
        <w:spacing w:line="360" w:lineRule="auto"/>
        <w:ind w:left="1560" w:hanging="1560"/>
        <w:jc w:val="both"/>
        <w:rPr>
          <w:rFonts w:ascii="Times New Roman" w:hAnsi="Times New Roman" w:cs="Times New Roman"/>
          <w:sz w:val="24"/>
          <w:szCs w:val="24"/>
          <w:lang w:val="en-US"/>
        </w:rPr>
      </w:pPr>
      <w:r w:rsidRPr="00B17DDB">
        <w:rPr>
          <w:rFonts w:ascii="Times New Roman" w:hAnsi="Times New Roman" w:cs="Times New Roman"/>
          <w:sz w:val="24"/>
          <w:szCs w:val="24"/>
          <w:lang w:val="en-US"/>
        </w:rPr>
        <w:t xml:space="preserve"> </w:t>
      </w:r>
      <w:r w:rsidR="002821BD" w:rsidRPr="00B17DDB">
        <w:rPr>
          <w:rFonts w:ascii="Times New Roman" w:hAnsi="Times New Roman" w:cs="Times New Roman"/>
          <w:sz w:val="24"/>
          <w:szCs w:val="24"/>
        </w:rPr>
        <w:t xml:space="preserve">Amiur Nuruddin dan Azhari Akmal Tarigan, </w:t>
      </w:r>
      <w:r w:rsidR="002821BD" w:rsidRPr="00B17DDB">
        <w:rPr>
          <w:rFonts w:ascii="Times New Roman" w:hAnsi="Times New Roman" w:cs="Times New Roman"/>
          <w:i/>
          <w:iCs/>
          <w:sz w:val="24"/>
          <w:szCs w:val="24"/>
        </w:rPr>
        <w:t>Hukum Perdata Islam di Indonesia: Studi Perkembangan Hukum Islam dari Fikih,  UU No. 1/1974 sampai KHI</w:t>
      </w:r>
      <w:r w:rsidR="002821BD" w:rsidRPr="00B17DDB">
        <w:rPr>
          <w:rFonts w:ascii="Times New Roman" w:hAnsi="Times New Roman" w:cs="Times New Roman"/>
          <w:sz w:val="24"/>
          <w:szCs w:val="24"/>
        </w:rPr>
        <w:t>, cetakan ke 3, (Iakarta: Kencana, 2006)</w:t>
      </w:r>
      <w:r w:rsidR="002E2EF7" w:rsidRPr="00B17DDB">
        <w:rPr>
          <w:rFonts w:ascii="Times New Roman" w:hAnsi="Times New Roman" w:cs="Times New Roman"/>
          <w:sz w:val="24"/>
          <w:szCs w:val="24"/>
          <w:lang w:val="en-US"/>
        </w:rPr>
        <w:t>.</w:t>
      </w:r>
    </w:p>
    <w:p w:rsidR="002E2EF7" w:rsidRPr="00B17DDB" w:rsidRDefault="002E2EF7" w:rsidP="00B17DDB">
      <w:pPr>
        <w:pStyle w:val="FootnoteText"/>
        <w:spacing w:before="240"/>
        <w:ind w:left="300" w:firstLine="800"/>
        <w:jc w:val="both"/>
        <w:rPr>
          <w:rFonts w:ascii="Times New Roman" w:hAnsi="Times New Roman" w:cs="Times New Roman"/>
          <w:sz w:val="24"/>
          <w:szCs w:val="24"/>
        </w:rPr>
      </w:pPr>
    </w:p>
    <w:p w:rsidR="002E2EF7" w:rsidRPr="00B17DDB" w:rsidRDefault="002E2EF7" w:rsidP="00B17DDB">
      <w:pPr>
        <w:pStyle w:val="FootnoteText"/>
        <w:ind w:left="1440" w:hanging="1350"/>
        <w:jc w:val="both"/>
        <w:rPr>
          <w:rFonts w:ascii="Times New Roman" w:hAnsi="Times New Roman" w:cs="Times New Roman"/>
          <w:sz w:val="24"/>
          <w:szCs w:val="24"/>
          <w:lang w:val="fi-FI"/>
        </w:rPr>
      </w:pPr>
      <w:r w:rsidRPr="00B17DDB">
        <w:rPr>
          <w:rFonts w:ascii="Times New Roman" w:hAnsi="Times New Roman" w:cs="Times New Roman"/>
          <w:sz w:val="24"/>
          <w:szCs w:val="24"/>
          <w:lang w:val="en-US"/>
        </w:rPr>
        <w:t xml:space="preserve"> Al-Asqalaniy, </w:t>
      </w:r>
      <w:r w:rsidRPr="00B17DDB">
        <w:rPr>
          <w:rFonts w:ascii="Times New Roman" w:hAnsi="Times New Roman" w:cs="Times New Roman"/>
          <w:sz w:val="24"/>
          <w:szCs w:val="24"/>
          <w:lang w:val="fi-FI"/>
        </w:rPr>
        <w:t xml:space="preserve">Ahmad ibn Ali ibn </w:t>
      </w:r>
      <w:proofErr w:type="gramStart"/>
      <w:r w:rsidRPr="00B17DDB">
        <w:rPr>
          <w:rFonts w:ascii="Times New Roman" w:hAnsi="Times New Roman" w:cs="Times New Roman"/>
          <w:sz w:val="24"/>
          <w:szCs w:val="24"/>
          <w:lang w:val="fi-FI"/>
        </w:rPr>
        <w:t>Hajar ,</w:t>
      </w:r>
      <w:proofErr w:type="gramEnd"/>
      <w:r w:rsidRPr="00B17DDB">
        <w:rPr>
          <w:rFonts w:ascii="Times New Roman" w:hAnsi="Times New Roman" w:cs="Times New Roman"/>
          <w:sz w:val="24"/>
          <w:szCs w:val="24"/>
          <w:lang w:val="fi-FI"/>
        </w:rPr>
        <w:t xml:space="preserve"> </w:t>
      </w:r>
      <w:r w:rsidRPr="00B17DDB">
        <w:rPr>
          <w:rFonts w:ascii="Times New Roman" w:hAnsi="Times New Roman" w:cs="Times New Roman"/>
          <w:i/>
          <w:iCs/>
          <w:sz w:val="24"/>
          <w:szCs w:val="24"/>
          <w:lang w:val="fi-FI"/>
        </w:rPr>
        <w:t>Fath al Bary</w:t>
      </w:r>
      <w:r w:rsidRPr="00B17DDB">
        <w:rPr>
          <w:rFonts w:ascii="Times New Roman" w:hAnsi="Times New Roman" w:cs="Times New Roman"/>
          <w:sz w:val="24"/>
          <w:szCs w:val="24"/>
          <w:lang w:val="fi-FI"/>
        </w:rPr>
        <w:t>, (t.tp : al Maktabah al Salafiyah, t.th).</w:t>
      </w:r>
    </w:p>
    <w:p w:rsidR="00303F25" w:rsidRPr="00B17DDB" w:rsidRDefault="00303F25" w:rsidP="00B17DDB">
      <w:pPr>
        <w:pStyle w:val="FootnoteText"/>
        <w:ind w:left="1440" w:hanging="1350"/>
        <w:jc w:val="both"/>
        <w:rPr>
          <w:rFonts w:ascii="Times New Roman" w:hAnsi="Times New Roman" w:cs="Times New Roman"/>
          <w:sz w:val="24"/>
          <w:szCs w:val="24"/>
          <w:lang w:val="fi-FI"/>
        </w:rPr>
      </w:pPr>
      <w:r w:rsidRPr="00B17DDB">
        <w:rPr>
          <w:rFonts w:ascii="Times New Roman" w:hAnsi="Times New Roman" w:cs="Times New Roman"/>
          <w:sz w:val="24"/>
          <w:szCs w:val="24"/>
          <w:lang w:val="fi-FI"/>
        </w:rPr>
        <w:t xml:space="preserve">Al-Sayyid Sabiq, </w:t>
      </w:r>
      <w:r w:rsidRPr="00B17DDB">
        <w:rPr>
          <w:rFonts w:ascii="Times New Roman" w:hAnsi="Times New Roman" w:cs="Times New Roman"/>
          <w:i/>
          <w:iCs/>
          <w:sz w:val="24"/>
          <w:szCs w:val="24"/>
          <w:lang w:val="fi-FI"/>
        </w:rPr>
        <w:t>Fiqh al Sunnah</w:t>
      </w:r>
      <w:r w:rsidRPr="00B17DDB">
        <w:rPr>
          <w:rFonts w:ascii="Times New Roman" w:hAnsi="Times New Roman" w:cs="Times New Roman"/>
          <w:sz w:val="24"/>
          <w:szCs w:val="24"/>
          <w:lang w:val="fi-FI"/>
        </w:rPr>
        <w:t xml:space="preserve">, (Kairo : Maktabah Dar al Turats, t.t ),  </w:t>
      </w:r>
    </w:p>
    <w:p w:rsidR="002E2EF7" w:rsidRPr="00B17DDB" w:rsidRDefault="002E2EF7" w:rsidP="00B17DDB">
      <w:pPr>
        <w:pStyle w:val="FootnoteText"/>
        <w:spacing w:line="360" w:lineRule="auto"/>
        <w:ind w:left="1560" w:hanging="1560"/>
        <w:jc w:val="both"/>
        <w:rPr>
          <w:rFonts w:ascii="Times New Roman" w:hAnsi="Times New Roman" w:cs="Times New Roman"/>
          <w:sz w:val="24"/>
          <w:szCs w:val="24"/>
          <w:lang w:val="en-US"/>
        </w:rPr>
      </w:pPr>
    </w:p>
    <w:p w:rsidR="00F91887" w:rsidRPr="00B17DDB" w:rsidRDefault="00724902" w:rsidP="00B17DDB">
      <w:pPr>
        <w:pStyle w:val="FootnoteText"/>
        <w:spacing w:line="360" w:lineRule="auto"/>
        <w:ind w:left="720" w:hanging="630"/>
        <w:jc w:val="both"/>
        <w:rPr>
          <w:rFonts w:ascii="Times New Roman" w:hAnsi="Times New Roman" w:cs="Times New Roman"/>
          <w:sz w:val="24"/>
          <w:szCs w:val="24"/>
          <w:lang w:val="en-US"/>
        </w:rPr>
      </w:pPr>
      <w:hyperlink r:id="rId8" w:history="1">
        <w:r w:rsidR="00F91887" w:rsidRPr="00B17DDB">
          <w:rPr>
            <w:rStyle w:val="Hyperlink"/>
            <w:rFonts w:ascii="Times New Roman" w:hAnsi="Times New Roman" w:cs="Times New Roman"/>
            <w:color w:val="auto"/>
            <w:sz w:val="24"/>
            <w:szCs w:val="24"/>
          </w:rPr>
          <w:t>http://www.jambiekspres.co.id/berita-4879-anak-hasil-zina-tak-berhak-waris.html</w:t>
        </w:r>
      </w:hyperlink>
      <w:r w:rsidR="00F91887" w:rsidRPr="00B17DDB">
        <w:rPr>
          <w:rFonts w:ascii="Times New Roman" w:hAnsi="Times New Roman" w:cs="Times New Roman"/>
          <w:sz w:val="24"/>
          <w:szCs w:val="24"/>
        </w:rPr>
        <w:t xml:space="preserve">, </w:t>
      </w:r>
    </w:p>
    <w:p w:rsidR="00F91887" w:rsidRPr="00B17DDB" w:rsidRDefault="00724902" w:rsidP="00B17DDB">
      <w:pPr>
        <w:pStyle w:val="FootnoteText"/>
        <w:spacing w:line="360" w:lineRule="auto"/>
        <w:ind w:left="1440" w:hanging="1350"/>
        <w:jc w:val="both"/>
        <w:rPr>
          <w:rFonts w:ascii="Times New Roman" w:hAnsi="Times New Roman" w:cs="Times New Roman"/>
          <w:sz w:val="24"/>
          <w:szCs w:val="24"/>
          <w:lang w:val="en-US"/>
        </w:rPr>
      </w:pPr>
      <w:hyperlink r:id="rId9" w:history="1">
        <w:r w:rsidR="00F91887" w:rsidRPr="00B17DDB">
          <w:rPr>
            <w:rStyle w:val="Hyperlink"/>
            <w:rFonts w:ascii="Times New Roman" w:hAnsi="Times New Roman" w:cs="Times New Roman"/>
            <w:color w:val="auto"/>
            <w:sz w:val="24"/>
            <w:szCs w:val="24"/>
          </w:rPr>
          <w:t>http://badilag.net/data/ARTIKEL/Artikel%20Wasiat%20wajibah%20bagi%20anak%20diluar%20perkawinan%20yang%20sah.pdf</w:t>
        </w:r>
      </w:hyperlink>
      <w:r w:rsidR="00F91887" w:rsidRPr="00B17DDB">
        <w:rPr>
          <w:rFonts w:ascii="Times New Roman" w:hAnsi="Times New Roman" w:cs="Times New Roman"/>
          <w:sz w:val="24"/>
          <w:szCs w:val="24"/>
        </w:rPr>
        <w:t>, akses tanggal 8 September 2013</w:t>
      </w:r>
    </w:p>
    <w:p w:rsidR="00CC607D" w:rsidRPr="00B17DDB" w:rsidRDefault="00CC607D" w:rsidP="00B17DDB">
      <w:pPr>
        <w:pStyle w:val="FootnoteText"/>
        <w:spacing w:line="360" w:lineRule="auto"/>
        <w:ind w:left="1560" w:hanging="1560"/>
        <w:jc w:val="both"/>
        <w:rPr>
          <w:rFonts w:ascii="Times New Roman" w:hAnsi="Times New Roman" w:cs="Times New Roman"/>
          <w:sz w:val="24"/>
          <w:szCs w:val="24"/>
        </w:rPr>
      </w:pPr>
      <w:r w:rsidRPr="00B17DDB">
        <w:rPr>
          <w:rFonts w:ascii="Times New Roman" w:hAnsi="Times New Roman" w:cs="Times New Roman"/>
          <w:sz w:val="24"/>
          <w:szCs w:val="24"/>
        </w:rPr>
        <w:t>http://www.mitrahukum.org/file/bahan-ajar/Rekam Jejak Pemikiran Hukum Progresif Prof. Satjipto Rahardjo by Suteki Pdf, akses 26 Mei 2011</w:t>
      </w:r>
    </w:p>
    <w:p w:rsidR="0002485E" w:rsidRPr="00B17DDB" w:rsidRDefault="00F91887" w:rsidP="00B17DDB">
      <w:pPr>
        <w:pStyle w:val="FootnoteText"/>
        <w:spacing w:line="360" w:lineRule="auto"/>
        <w:ind w:left="1530" w:hanging="1530"/>
        <w:jc w:val="both"/>
        <w:rPr>
          <w:rFonts w:ascii="Times New Roman" w:hAnsi="Times New Roman" w:cs="Times New Roman"/>
          <w:sz w:val="24"/>
          <w:szCs w:val="24"/>
          <w:lang w:val="en-US"/>
        </w:rPr>
      </w:pPr>
      <w:r w:rsidRPr="00B17DDB">
        <w:rPr>
          <w:rFonts w:ascii="Times New Roman" w:hAnsi="Times New Roman" w:cs="Times New Roman"/>
          <w:sz w:val="24"/>
          <w:szCs w:val="24"/>
        </w:rPr>
        <w:t>Hisyam Qablan,</w:t>
      </w:r>
      <w:r w:rsidRPr="00B17DDB">
        <w:rPr>
          <w:rFonts w:ascii="Times New Roman" w:hAnsi="Times New Roman" w:cs="Times New Roman"/>
          <w:i/>
          <w:iCs/>
          <w:sz w:val="24"/>
          <w:szCs w:val="24"/>
        </w:rPr>
        <w:t xml:space="preserve"> al-Wasiyah al-Wajibah fi al-Islam </w:t>
      </w:r>
      <w:r w:rsidRPr="00B17DDB">
        <w:rPr>
          <w:rFonts w:ascii="Times New Roman" w:hAnsi="Times New Roman" w:cs="Times New Roman"/>
          <w:sz w:val="24"/>
          <w:szCs w:val="24"/>
        </w:rPr>
        <w:t>(Beirut: Mansyurat Awaidat, 1981).</w:t>
      </w:r>
    </w:p>
    <w:p w:rsidR="00CF6CC2" w:rsidRPr="00B17DDB" w:rsidRDefault="0002485E" w:rsidP="00B17DDB">
      <w:pPr>
        <w:pStyle w:val="FootnoteText"/>
        <w:spacing w:line="360" w:lineRule="auto"/>
        <w:ind w:left="1530" w:hanging="1530"/>
        <w:jc w:val="both"/>
        <w:rPr>
          <w:rFonts w:ascii="Times New Roman" w:hAnsi="Times New Roman" w:cs="Times New Roman"/>
          <w:sz w:val="24"/>
          <w:szCs w:val="24"/>
          <w:lang w:val="fi-FI"/>
        </w:rPr>
      </w:pPr>
      <w:r w:rsidRPr="00B17DDB">
        <w:rPr>
          <w:rFonts w:ascii="Times New Roman" w:hAnsi="Times New Roman" w:cs="Times New Roman"/>
          <w:sz w:val="24"/>
          <w:szCs w:val="24"/>
          <w:lang w:val="en-US"/>
        </w:rPr>
        <w:t xml:space="preserve"> </w:t>
      </w:r>
      <w:r w:rsidRPr="00B17DDB">
        <w:rPr>
          <w:rFonts w:ascii="Times New Roman" w:hAnsi="Times New Roman" w:cs="Times New Roman"/>
          <w:sz w:val="24"/>
          <w:szCs w:val="24"/>
          <w:lang w:val="fi-FI"/>
        </w:rPr>
        <w:t xml:space="preserve">Ibn Katsir al-Qursiy al-Dimasyqiy </w:t>
      </w:r>
      <w:r w:rsidR="001F39C4" w:rsidRPr="00B17DDB">
        <w:rPr>
          <w:rFonts w:ascii="Times New Roman" w:hAnsi="Times New Roman" w:cs="Times New Roman"/>
          <w:sz w:val="24"/>
          <w:szCs w:val="24"/>
          <w:lang w:val="fi-FI"/>
        </w:rPr>
        <w:t xml:space="preserve"> </w:t>
      </w:r>
      <w:r w:rsidRPr="00B17DDB">
        <w:rPr>
          <w:rFonts w:ascii="Times New Roman" w:hAnsi="Times New Roman" w:cs="Times New Roman"/>
          <w:i/>
          <w:iCs/>
          <w:sz w:val="24"/>
          <w:szCs w:val="24"/>
          <w:lang w:val="fi-FI"/>
        </w:rPr>
        <w:t xml:space="preserve">Tafsir Ibn Katsir, </w:t>
      </w:r>
      <w:r w:rsidRPr="00B17DDB">
        <w:rPr>
          <w:rFonts w:ascii="Times New Roman" w:hAnsi="Times New Roman" w:cs="Times New Roman"/>
          <w:sz w:val="24"/>
          <w:szCs w:val="24"/>
          <w:lang w:val="fi-FI"/>
        </w:rPr>
        <w:t>(Beirut: Dar al-Fikr, [t.th])</w:t>
      </w:r>
    </w:p>
    <w:p w:rsidR="00CF6CC2" w:rsidRPr="00B17DDB" w:rsidRDefault="00CF6CC2" w:rsidP="00B17DDB">
      <w:pPr>
        <w:pStyle w:val="FootnoteText"/>
        <w:spacing w:before="240"/>
        <w:ind w:left="300" w:hanging="300"/>
        <w:jc w:val="both"/>
        <w:rPr>
          <w:rFonts w:ascii="Times New Roman" w:hAnsi="Times New Roman" w:cs="Times New Roman"/>
          <w:sz w:val="24"/>
          <w:szCs w:val="24"/>
        </w:rPr>
      </w:pPr>
      <w:r w:rsidRPr="00B17DDB">
        <w:rPr>
          <w:rFonts w:ascii="Times New Roman" w:hAnsi="Times New Roman" w:cs="Times New Roman"/>
          <w:sz w:val="24"/>
          <w:szCs w:val="24"/>
          <w:lang w:val="fi-FI"/>
        </w:rPr>
        <w:t xml:space="preserve">Ibn al-’Arabi, </w:t>
      </w:r>
      <w:r w:rsidRPr="00B17DDB">
        <w:rPr>
          <w:rFonts w:ascii="Times New Roman" w:hAnsi="Times New Roman" w:cs="Times New Roman"/>
          <w:i/>
          <w:iCs/>
          <w:sz w:val="24"/>
          <w:szCs w:val="24"/>
          <w:lang w:val="fi-FI"/>
        </w:rPr>
        <w:t xml:space="preserve">Ahkam al-Quran, </w:t>
      </w:r>
      <w:r w:rsidRPr="00B17DDB">
        <w:rPr>
          <w:rFonts w:ascii="Times New Roman" w:hAnsi="Times New Roman" w:cs="Times New Roman"/>
          <w:sz w:val="24"/>
          <w:szCs w:val="24"/>
          <w:lang w:val="fi-FI"/>
        </w:rPr>
        <w:t xml:space="preserve">(Beirut: Dar al-Ma’rifah, [t.th.]). </w:t>
      </w:r>
    </w:p>
    <w:p w:rsidR="00F91887" w:rsidRPr="00B17DDB" w:rsidRDefault="00F91887" w:rsidP="00B17DDB">
      <w:pPr>
        <w:pStyle w:val="FootnoteText"/>
        <w:spacing w:line="360" w:lineRule="auto"/>
        <w:ind w:left="1530" w:hanging="1530"/>
        <w:jc w:val="both"/>
        <w:rPr>
          <w:rFonts w:ascii="Times New Roman" w:hAnsi="Times New Roman" w:cs="Times New Roman"/>
          <w:sz w:val="24"/>
          <w:szCs w:val="24"/>
          <w:lang w:val="en-US"/>
        </w:rPr>
      </w:pPr>
      <w:r w:rsidRPr="00B17DDB">
        <w:rPr>
          <w:rFonts w:ascii="Times New Roman" w:hAnsi="Times New Roman" w:cs="Times New Roman"/>
          <w:sz w:val="24"/>
          <w:szCs w:val="24"/>
        </w:rPr>
        <w:lastRenderedPageBreak/>
        <w:t xml:space="preserve"> </w:t>
      </w:r>
    </w:p>
    <w:p w:rsidR="00303F25" w:rsidRPr="00B17DDB" w:rsidRDefault="00963309" w:rsidP="00B17DDB">
      <w:pPr>
        <w:pStyle w:val="FootnoteText"/>
        <w:spacing w:line="360" w:lineRule="auto"/>
        <w:ind w:left="1560" w:hanging="1560"/>
        <w:jc w:val="both"/>
        <w:rPr>
          <w:rFonts w:ascii="Times New Roman" w:hAnsi="Times New Roman" w:cs="Times New Roman"/>
          <w:sz w:val="24"/>
          <w:szCs w:val="24"/>
          <w:lang w:val="en-US"/>
        </w:rPr>
      </w:pPr>
      <w:r w:rsidRPr="00B17DDB">
        <w:rPr>
          <w:rFonts w:ascii="Times New Roman" w:hAnsi="Times New Roman" w:cs="Times New Roman"/>
          <w:sz w:val="24"/>
          <w:szCs w:val="24"/>
          <w:lang w:val="fi-FI"/>
        </w:rPr>
        <w:t xml:space="preserve"> Ibn </w:t>
      </w:r>
      <w:r w:rsidR="00303F25" w:rsidRPr="00B17DDB">
        <w:rPr>
          <w:rFonts w:ascii="Times New Roman" w:hAnsi="Times New Roman" w:cs="Times New Roman"/>
          <w:sz w:val="24"/>
          <w:szCs w:val="24"/>
          <w:lang w:val="fi-FI"/>
        </w:rPr>
        <w:t xml:space="preserve">Qudamah, </w:t>
      </w:r>
      <w:r w:rsidR="00303F25" w:rsidRPr="00B17DDB">
        <w:rPr>
          <w:rFonts w:ascii="Times New Roman" w:hAnsi="Times New Roman" w:cs="Times New Roman"/>
          <w:i/>
          <w:iCs/>
          <w:sz w:val="24"/>
          <w:szCs w:val="24"/>
          <w:lang w:val="fi-FI"/>
        </w:rPr>
        <w:t>al Mughni</w:t>
      </w:r>
      <w:r w:rsidR="00303F25" w:rsidRPr="00B17DDB">
        <w:rPr>
          <w:rFonts w:ascii="Times New Roman" w:hAnsi="Times New Roman" w:cs="Times New Roman"/>
          <w:sz w:val="24"/>
          <w:szCs w:val="24"/>
          <w:lang w:val="fi-FI"/>
        </w:rPr>
        <w:t>, (Kairo : Dar al Manar, 1367 H), Juz 6, h. 100</w:t>
      </w:r>
    </w:p>
    <w:p w:rsidR="00F91887" w:rsidRPr="00B17DDB" w:rsidRDefault="00F91887" w:rsidP="00B17DDB">
      <w:pPr>
        <w:pStyle w:val="FootnoteText"/>
        <w:spacing w:line="360" w:lineRule="auto"/>
        <w:ind w:left="1560" w:hanging="1560"/>
        <w:jc w:val="both"/>
        <w:rPr>
          <w:rFonts w:ascii="Times New Roman" w:hAnsi="Times New Roman" w:cs="Times New Roman"/>
          <w:sz w:val="24"/>
          <w:szCs w:val="24"/>
        </w:rPr>
      </w:pPr>
      <w:r w:rsidRPr="00B17DDB">
        <w:rPr>
          <w:rFonts w:ascii="Times New Roman" w:hAnsi="Times New Roman" w:cs="Times New Roman"/>
          <w:sz w:val="24"/>
          <w:szCs w:val="24"/>
        </w:rPr>
        <w:t xml:space="preserve">Instruksi Presiden Republik Indonesia Nomor 1 Tahun 1991 tentang KHI, dikeluarkan di Jakarta pada tanggal 10 Juni 1991 </w:t>
      </w:r>
    </w:p>
    <w:p w:rsidR="00F91887" w:rsidRPr="00B17DDB" w:rsidRDefault="00F91887" w:rsidP="00B17DDB">
      <w:pPr>
        <w:pStyle w:val="FootnoteText"/>
        <w:spacing w:line="360" w:lineRule="auto"/>
        <w:ind w:left="1440" w:hanging="1350"/>
        <w:jc w:val="both"/>
        <w:rPr>
          <w:rFonts w:ascii="Times New Roman" w:hAnsi="Times New Roman" w:cs="Times New Roman"/>
          <w:sz w:val="24"/>
          <w:szCs w:val="24"/>
          <w:lang w:val="en-US"/>
        </w:rPr>
      </w:pPr>
      <w:r w:rsidRPr="00B17DDB">
        <w:rPr>
          <w:rFonts w:ascii="Times New Roman" w:hAnsi="Times New Roman" w:cs="Times New Roman"/>
          <w:sz w:val="24"/>
          <w:szCs w:val="24"/>
        </w:rPr>
        <w:t xml:space="preserve">Idris Djakfar dan Taufik Yahya, </w:t>
      </w:r>
      <w:r w:rsidRPr="00B17DDB">
        <w:rPr>
          <w:rFonts w:ascii="Times New Roman" w:hAnsi="Times New Roman" w:cs="Times New Roman"/>
          <w:i/>
          <w:iCs/>
          <w:sz w:val="24"/>
          <w:szCs w:val="24"/>
        </w:rPr>
        <w:t xml:space="preserve">Kompilasi Hukum Kewarisan Islam, </w:t>
      </w:r>
      <w:r w:rsidRPr="00B17DDB">
        <w:rPr>
          <w:rFonts w:ascii="Times New Roman" w:hAnsi="Times New Roman" w:cs="Times New Roman"/>
          <w:sz w:val="24"/>
          <w:szCs w:val="24"/>
        </w:rPr>
        <w:t>cetakan pertama, (Jakarta: Dunia Pustaka Jaya, 1995)</w:t>
      </w:r>
      <w:r w:rsidRPr="00B17DDB">
        <w:rPr>
          <w:rFonts w:ascii="Times New Roman" w:hAnsi="Times New Roman" w:cs="Times New Roman"/>
          <w:sz w:val="24"/>
          <w:szCs w:val="24"/>
          <w:lang w:val="en-US"/>
        </w:rPr>
        <w:t>.</w:t>
      </w:r>
    </w:p>
    <w:p w:rsidR="002821BD" w:rsidRPr="00B17DDB" w:rsidRDefault="002821BD" w:rsidP="00B17DDB">
      <w:pPr>
        <w:pStyle w:val="FootnoteText"/>
        <w:spacing w:line="360" w:lineRule="auto"/>
        <w:ind w:left="1560" w:hanging="1560"/>
        <w:jc w:val="both"/>
        <w:rPr>
          <w:rFonts w:ascii="Times New Roman" w:hAnsi="Times New Roman" w:cs="Times New Roman"/>
          <w:sz w:val="24"/>
          <w:szCs w:val="24"/>
          <w:lang w:val="en-US"/>
        </w:rPr>
      </w:pPr>
      <w:r w:rsidRPr="00B17DDB">
        <w:rPr>
          <w:rFonts w:ascii="Times New Roman" w:hAnsi="Times New Roman" w:cs="Times New Roman"/>
          <w:sz w:val="24"/>
          <w:szCs w:val="24"/>
        </w:rPr>
        <w:t xml:space="preserve">Jazuni, </w:t>
      </w:r>
      <w:r w:rsidRPr="00B17DDB">
        <w:rPr>
          <w:rFonts w:ascii="Times New Roman" w:hAnsi="Times New Roman" w:cs="Times New Roman"/>
          <w:i/>
          <w:iCs/>
          <w:sz w:val="24"/>
          <w:szCs w:val="24"/>
        </w:rPr>
        <w:t>Legislasi Hukum Islam di Indonesia</w:t>
      </w:r>
      <w:r w:rsidRPr="00B17DDB">
        <w:rPr>
          <w:rFonts w:ascii="Times New Roman" w:hAnsi="Times New Roman" w:cs="Times New Roman"/>
          <w:sz w:val="24"/>
          <w:szCs w:val="24"/>
        </w:rPr>
        <w:t>, cetakan ke- 1, (Bandung: Citra Aditya Bakti, 2005)</w:t>
      </w:r>
      <w:r w:rsidRPr="00B17DDB">
        <w:rPr>
          <w:rFonts w:ascii="Times New Roman" w:hAnsi="Times New Roman" w:cs="Times New Roman"/>
          <w:sz w:val="24"/>
          <w:szCs w:val="24"/>
          <w:lang w:val="en-US"/>
        </w:rPr>
        <w:t>.</w:t>
      </w:r>
    </w:p>
    <w:p w:rsidR="00A43F37" w:rsidRPr="00B17DDB" w:rsidRDefault="002821BD" w:rsidP="00B17DDB">
      <w:pPr>
        <w:pStyle w:val="FootnoteText"/>
        <w:spacing w:line="360" w:lineRule="auto"/>
        <w:ind w:left="1560" w:hanging="1560"/>
        <w:jc w:val="both"/>
        <w:rPr>
          <w:rFonts w:ascii="Times New Roman" w:hAnsi="Times New Roman" w:cs="Times New Roman"/>
          <w:sz w:val="24"/>
          <w:szCs w:val="24"/>
          <w:lang w:val="en-US"/>
        </w:rPr>
      </w:pPr>
      <w:r w:rsidRPr="00B17DDB">
        <w:rPr>
          <w:rFonts w:ascii="Times New Roman" w:hAnsi="Times New Roman" w:cs="Times New Roman"/>
          <w:sz w:val="24"/>
          <w:szCs w:val="24"/>
        </w:rPr>
        <w:t xml:space="preserve">Mohd. Idris Ramulyo, </w:t>
      </w:r>
      <w:r w:rsidRPr="00B17DDB">
        <w:rPr>
          <w:rFonts w:ascii="Times New Roman" w:hAnsi="Times New Roman" w:cs="Times New Roman"/>
          <w:i/>
          <w:iCs/>
          <w:sz w:val="24"/>
          <w:szCs w:val="24"/>
        </w:rPr>
        <w:t>Hukum Perkawinan, Hukum Kewarisan, Hukum Acara Peradi;an Agama dan Zakat Menurut Hukum Islam</w:t>
      </w:r>
      <w:r w:rsidRPr="00B17DDB">
        <w:rPr>
          <w:rFonts w:ascii="Times New Roman" w:hAnsi="Times New Roman" w:cs="Times New Roman"/>
          <w:sz w:val="24"/>
          <w:szCs w:val="24"/>
        </w:rPr>
        <w:t>, cetakan keempat, ((Jakarta: Sinar Grafika, 2006)</w:t>
      </w:r>
      <w:r w:rsidRPr="00B17DDB">
        <w:rPr>
          <w:rFonts w:ascii="Times New Roman" w:hAnsi="Times New Roman" w:cs="Times New Roman"/>
          <w:sz w:val="24"/>
          <w:szCs w:val="24"/>
          <w:lang w:val="en-US"/>
        </w:rPr>
        <w:t>.</w:t>
      </w:r>
      <w:r w:rsidRPr="00B17DDB">
        <w:rPr>
          <w:rFonts w:ascii="Times New Roman" w:hAnsi="Times New Roman" w:cs="Times New Roman"/>
          <w:sz w:val="24"/>
          <w:szCs w:val="24"/>
        </w:rPr>
        <w:t xml:space="preserve">  </w:t>
      </w:r>
    </w:p>
    <w:p w:rsidR="00A43F37" w:rsidRPr="00B17DDB" w:rsidRDefault="00A43F37" w:rsidP="00B17DDB">
      <w:pPr>
        <w:pStyle w:val="FootnoteText"/>
        <w:spacing w:line="360" w:lineRule="auto"/>
        <w:ind w:left="1560" w:hanging="1560"/>
        <w:jc w:val="both"/>
        <w:rPr>
          <w:rFonts w:ascii="Times New Roman" w:hAnsi="Times New Roman" w:cs="Times New Roman"/>
          <w:sz w:val="24"/>
          <w:szCs w:val="24"/>
          <w:lang w:val="en-US"/>
        </w:rPr>
      </w:pPr>
      <w:r w:rsidRPr="00B17DDB">
        <w:rPr>
          <w:rFonts w:ascii="Times New Roman" w:hAnsi="Times New Roman" w:cs="Times New Roman"/>
          <w:sz w:val="24"/>
          <w:szCs w:val="24"/>
        </w:rPr>
        <w:t xml:space="preserve">Muhammad Khalid Mas’ud, </w:t>
      </w:r>
      <w:r w:rsidRPr="00B17DDB">
        <w:rPr>
          <w:rFonts w:ascii="Times New Roman" w:hAnsi="Times New Roman" w:cs="Times New Roman"/>
          <w:i/>
          <w:iCs/>
          <w:sz w:val="24"/>
          <w:szCs w:val="24"/>
        </w:rPr>
        <w:t xml:space="preserve">Filsafat Hukum Islam dan Perubhan Sosial, </w:t>
      </w:r>
      <w:r w:rsidRPr="00B17DDB">
        <w:rPr>
          <w:rFonts w:ascii="Times New Roman" w:hAnsi="Times New Roman" w:cs="Times New Roman"/>
          <w:sz w:val="24"/>
          <w:szCs w:val="24"/>
        </w:rPr>
        <w:t>alih bahasa Yudian Wahyudi, (Surabaya: al-Ikhlas, 1987)</w:t>
      </w:r>
      <w:r w:rsidRPr="00B17DDB">
        <w:rPr>
          <w:rFonts w:ascii="Times New Roman" w:hAnsi="Times New Roman" w:cs="Times New Roman"/>
          <w:sz w:val="24"/>
          <w:szCs w:val="24"/>
          <w:lang w:val="en-US"/>
        </w:rPr>
        <w:t>.</w:t>
      </w:r>
    </w:p>
    <w:p w:rsidR="002821BD" w:rsidRPr="00B17DDB" w:rsidRDefault="002821BD" w:rsidP="00B17DDB">
      <w:pPr>
        <w:pStyle w:val="FootnoteText"/>
        <w:spacing w:line="360" w:lineRule="auto"/>
        <w:ind w:left="1560" w:hanging="1560"/>
        <w:jc w:val="both"/>
        <w:rPr>
          <w:rFonts w:ascii="Times New Roman" w:hAnsi="Times New Roman" w:cs="Times New Roman"/>
          <w:sz w:val="24"/>
          <w:szCs w:val="24"/>
        </w:rPr>
      </w:pPr>
      <w:r w:rsidRPr="00B17DDB">
        <w:rPr>
          <w:rFonts w:ascii="Times New Roman" w:hAnsi="Times New Roman" w:cs="Times New Roman"/>
          <w:sz w:val="24"/>
          <w:szCs w:val="24"/>
        </w:rPr>
        <w:t xml:space="preserve"> </w:t>
      </w:r>
      <w:r w:rsidR="005C5378" w:rsidRPr="00B17DDB">
        <w:rPr>
          <w:rFonts w:ascii="Times New Roman" w:hAnsi="Times New Roman" w:cs="Times New Roman"/>
          <w:sz w:val="24"/>
          <w:szCs w:val="24"/>
          <w:lang w:val="fi-FI"/>
        </w:rPr>
        <w:t xml:space="preserve">Muhammad Abi ‘Abdillah Muhammad Ibn Isma’il ibn Ibrahim ibn al-Mughirah ibn Barda Zabh, </w:t>
      </w:r>
      <w:r w:rsidR="005C5378" w:rsidRPr="00B17DDB">
        <w:rPr>
          <w:rFonts w:ascii="Times New Roman" w:hAnsi="Times New Roman" w:cs="Times New Roman"/>
          <w:i/>
          <w:iCs/>
          <w:sz w:val="24"/>
          <w:szCs w:val="24"/>
          <w:lang w:val="fi-FI"/>
        </w:rPr>
        <w:t xml:space="preserve">Shahih al-Bukhari, </w:t>
      </w:r>
      <w:r w:rsidR="005C5378" w:rsidRPr="00B17DDB">
        <w:rPr>
          <w:rFonts w:ascii="Times New Roman" w:hAnsi="Times New Roman" w:cs="Times New Roman"/>
          <w:sz w:val="24"/>
          <w:szCs w:val="24"/>
          <w:lang w:val="fi-FI"/>
        </w:rPr>
        <w:t>(Beirut: Dar al-Kutub al-’Ilmiyyah, [t.th.]),</w:t>
      </w:r>
    </w:p>
    <w:p w:rsidR="002821BD" w:rsidRPr="00B17DDB" w:rsidRDefault="00F91887" w:rsidP="00B17DDB">
      <w:pPr>
        <w:pStyle w:val="FootnoteText"/>
        <w:spacing w:line="360" w:lineRule="auto"/>
        <w:ind w:left="1440" w:hanging="1440"/>
        <w:jc w:val="both"/>
        <w:rPr>
          <w:rFonts w:ascii="Times New Roman" w:hAnsi="Times New Roman" w:cs="Times New Roman"/>
          <w:sz w:val="24"/>
          <w:szCs w:val="24"/>
          <w:lang w:val="en-US"/>
        </w:rPr>
      </w:pPr>
      <w:r w:rsidRPr="00B17DDB">
        <w:rPr>
          <w:rFonts w:ascii="Times New Roman" w:hAnsi="Times New Roman" w:cs="Times New Roman"/>
          <w:sz w:val="24"/>
          <w:szCs w:val="24"/>
          <w:lang w:val="en-US"/>
        </w:rPr>
        <w:t xml:space="preserve"> </w:t>
      </w:r>
      <w:r w:rsidR="002821BD" w:rsidRPr="00B17DDB">
        <w:rPr>
          <w:rFonts w:ascii="Times New Roman" w:hAnsi="Times New Roman" w:cs="Times New Roman"/>
          <w:sz w:val="24"/>
          <w:szCs w:val="24"/>
        </w:rPr>
        <w:t xml:space="preserve">Ratno Lukito, </w:t>
      </w:r>
      <w:r w:rsidR="002821BD" w:rsidRPr="00B17DDB">
        <w:rPr>
          <w:rFonts w:ascii="Times New Roman" w:hAnsi="Times New Roman" w:cs="Times New Roman"/>
          <w:i/>
          <w:iCs/>
          <w:sz w:val="24"/>
          <w:szCs w:val="24"/>
        </w:rPr>
        <w:t xml:space="preserve">Hukum Islam dan Realitas Sosial, </w:t>
      </w:r>
      <w:r w:rsidR="002821BD" w:rsidRPr="00B17DDB">
        <w:rPr>
          <w:rFonts w:ascii="Times New Roman" w:hAnsi="Times New Roman" w:cs="Times New Roman"/>
          <w:sz w:val="24"/>
          <w:szCs w:val="24"/>
        </w:rPr>
        <w:t>cetkan pertama, (Yogyakarta: Fakultas Syari’ah UIN Sunan kalijaga, 2008).</w:t>
      </w:r>
    </w:p>
    <w:p w:rsidR="00343910" w:rsidRPr="00B17DDB" w:rsidRDefault="002821BD" w:rsidP="00B17DDB">
      <w:pPr>
        <w:pStyle w:val="FootnoteText"/>
        <w:spacing w:line="360" w:lineRule="auto"/>
        <w:ind w:left="1440" w:hanging="1350"/>
        <w:jc w:val="both"/>
        <w:rPr>
          <w:rFonts w:ascii="Times New Roman" w:hAnsi="Times New Roman" w:cs="Times New Roman"/>
          <w:sz w:val="24"/>
          <w:szCs w:val="24"/>
          <w:lang w:val="en-US"/>
        </w:rPr>
      </w:pPr>
      <w:r w:rsidRPr="00B17DDB">
        <w:rPr>
          <w:rFonts w:ascii="Times New Roman" w:hAnsi="Times New Roman" w:cs="Times New Roman"/>
          <w:sz w:val="24"/>
          <w:szCs w:val="24"/>
        </w:rPr>
        <w:t>repository.udu.ac.id/,,,ndle/123456789/5435?show.full, akses tanggal 9 September 2013</w:t>
      </w:r>
    </w:p>
    <w:p w:rsidR="002821BD" w:rsidRPr="00B17DDB" w:rsidRDefault="00343910" w:rsidP="00B17DDB">
      <w:pPr>
        <w:pStyle w:val="FootnoteText"/>
        <w:spacing w:line="360" w:lineRule="auto"/>
        <w:ind w:left="1440" w:hanging="1350"/>
        <w:jc w:val="both"/>
        <w:rPr>
          <w:rFonts w:ascii="Times New Roman" w:hAnsi="Times New Roman" w:cs="Times New Roman"/>
          <w:sz w:val="24"/>
          <w:szCs w:val="24"/>
          <w:lang w:val="en-US"/>
        </w:rPr>
      </w:pPr>
      <w:r w:rsidRPr="00B17DDB">
        <w:rPr>
          <w:rFonts w:ascii="Times New Roman" w:hAnsi="Times New Roman" w:cs="Times New Roman"/>
          <w:sz w:val="24"/>
          <w:szCs w:val="24"/>
          <w:lang w:val="fi-FI"/>
        </w:rPr>
        <w:t xml:space="preserve">M. Rasyid Ridha, </w:t>
      </w:r>
      <w:r w:rsidRPr="00B17DDB">
        <w:rPr>
          <w:rFonts w:ascii="Times New Roman" w:hAnsi="Times New Roman" w:cs="Times New Roman"/>
          <w:i/>
          <w:iCs/>
          <w:sz w:val="24"/>
          <w:szCs w:val="24"/>
          <w:lang w:val="fi-FI"/>
        </w:rPr>
        <w:t xml:space="preserve">Tafsir al-Manar, </w:t>
      </w:r>
      <w:r w:rsidRPr="00B17DDB">
        <w:rPr>
          <w:rFonts w:ascii="Times New Roman" w:hAnsi="Times New Roman" w:cs="Times New Roman"/>
          <w:sz w:val="24"/>
          <w:szCs w:val="24"/>
          <w:lang w:val="fi-FI"/>
        </w:rPr>
        <w:t xml:space="preserve">(Mesir: Syirqah ‘Iqalat al-Din, [t.th.]), </w:t>
      </w:r>
      <w:r w:rsidR="002821BD" w:rsidRPr="00B17DDB">
        <w:rPr>
          <w:rFonts w:ascii="Times New Roman" w:hAnsi="Times New Roman" w:cs="Times New Roman"/>
          <w:sz w:val="24"/>
          <w:szCs w:val="24"/>
        </w:rPr>
        <w:t xml:space="preserve"> </w:t>
      </w:r>
    </w:p>
    <w:p w:rsidR="002821BD" w:rsidRPr="00B17DDB" w:rsidRDefault="002821BD" w:rsidP="00B17DDB">
      <w:pPr>
        <w:pStyle w:val="FootnoteText"/>
        <w:spacing w:line="360" w:lineRule="auto"/>
        <w:ind w:firstLine="90"/>
        <w:jc w:val="both"/>
        <w:rPr>
          <w:rFonts w:ascii="Times New Roman" w:hAnsi="Times New Roman" w:cs="Times New Roman"/>
          <w:sz w:val="24"/>
          <w:szCs w:val="24"/>
          <w:lang w:val="en-US"/>
        </w:rPr>
      </w:pPr>
      <w:r w:rsidRPr="00B17DDB">
        <w:rPr>
          <w:rFonts w:ascii="Times New Roman" w:hAnsi="Times New Roman" w:cs="Times New Roman"/>
          <w:sz w:val="24"/>
          <w:szCs w:val="24"/>
        </w:rPr>
        <w:t xml:space="preserve">Pustaka.unpad.ac.id/archives/125341, akases tanggal 7 September 2013 </w:t>
      </w:r>
    </w:p>
    <w:p w:rsidR="00F10547" w:rsidRPr="00B17DDB" w:rsidRDefault="002821BD" w:rsidP="00B17DDB">
      <w:pPr>
        <w:pStyle w:val="FootnoteText"/>
        <w:spacing w:line="360" w:lineRule="auto"/>
        <w:ind w:left="1440" w:hanging="1350"/>
        <w:jc w:val="both"/>
        <w:rPr>
          <w:rFonts w:ascii="Times New Roman" w:hAnsi="Times New Roman" w:cs="Times New Roman"/>
          <w:sz w:val="24"/>
          <w:szCs w:val="24"/>
          <w:lang w:val="en-US"/>
        </w:rPr>
      </w:pPr>
      <w:r w:rsidRPr="00B17DDB">
        <w:rPr>
          <w:rFonts w:ascii="Times New Roman" w:hAnsi="Times New Roman" w:cs="Times New Roman"/>
          <w:sz w:val="24"/>
          <w:szCs w:val="24"/>
        </w:rPr>
        <w:t>Undang-Undang Nomor 48 Tahun 2009 tentang Kekuasaan Kehakiman, yang dimuat dalam lembaran Negara RI Tahun 2009 Nomor 157</w:t>
      </w:r>
    </w:p>
    <w:p w:rsidR="00F10547" w:rsidRPr="00B17DDB" w:rsidRDefault="00F10547" w:rsidP="00B17DDB">
      <w:pPr>
        <w:pStyle w:val="FootnoteText"/>
        <w:ind w:left="400" w:hanging="400"/>
        <w:jc w:val="both"/>
        <w:rPr>
          <w:rFonts w:ascii="Times New Roman" w:hAnsi="Times New Roman" w:cs="Times New Roman"/>
          <w:sz w:val="24"/>
          <w:szCs w:val="24"/>
          <w:lang w:val="fi-FI"/>
        </w:rPr>
      </w:pPr>
      <w:r w:rsidRPr="00B17DDB">
        <w:rPr>
          <w:rFonts w:ascii="Times New Roman" w:hAnsi="Times New Roman" w:cs="Times New Roman"/>
          <w:sz w:val="24"/>
          <w:szCs w:val="24"/>
          <w:lang w:val="fi-FI"/>
        </w:rPr>
        <w:t xml:space="preserve">Al-Qusyairiy, Abu al Husain Muslim ibn al Hajjaj ibn Muslim  , </w:t>
      </w:r>
      <w:r w:rsidRPr="00B17DDB">
        <w:rPr>
          <w:rFonts w:ascii="Times New Roman" w:hAnsi="Times New Roman" w:cs="Times New Roman"/>
          <w:i/>
          <w:iCs/>
          <w:sz w:val="24"/>
          <w:szCs w:val="24"/>
          <w:lang w:val="fi-FI"/>
        </w:rPr>
        <w:t>al Jami` al Shahih</w:t>
      </w:r>
      <w:r w:rsidRPr="00B17DDB">
        <w:rPr>
          <w:rFonts w:ascii="Times New Roman" w:hAnsi="Times New Roman" w:cs="Times New Roman"/>
          <w:sz w:val="24"/>
          <w:szCs w:val="24"/>
          <w:lang w:val="fi-FI"/>
        </w:rPr>
        <w:t>, (Beirut : Dar al Fikr, t.th)</w:t>
      </w:r>
    </w:p>
    <w:p w:rsidR="002821BD" w:rsidRPr="00B17DDB" w:rsidRDefault="002821BD" w:rsidP="00B17DDB">
      <w:pPr>
        <w:pStyle w:val="FootnoteText"/>
        <w:spacing w:line="360" w:lineRule="auto"/>
        <w:ind w:left="1440" w:hanging="1350"/>
        <w:jc w:val="both"/>
        <w:rPr>
          <w:rFonts w:ascii="Times New Roman" w:hAnsi="Times New Roman" w:cs="Times New Roman"/>
          <w:sz w:val="24"/>
          <w:szCs w:val="24"/>
        </w:rPr>
      </w:pPr>
      <w:r w:rsidRPr="00B17DDB">
        <w:rPr>
          <w:rFonts w:ascii="Times New Roman" w:hAnsi="Times New Roman" w:cs="Times New Roman"/>
          <w:sz w:val="24"/>
          <w:szCs w:val="24"/>
        </w:rPr>
        <w:t xml:space="preserve"> </w:t>
      </w:r>
    </w:p>
    <w:p w:rsidR="002821BD" w:rsidRPr="00B17DDB" w:rsidRDefault="00F91887" w:rsidP="00B17DDB">
      <w:pPr>
        <w:pStyle w:val="FootnoteText"/>
        <w:spacing w:line="360" w:lineRule="auto"/>
        <w:ind w:left="1560" w:hanging="1470"/>
        <w:jc w:val="both"/>
        <w:rPr>
          <w:rFonts w:ascii="Times New Roman" w:hAnsi="Times New Roman" w:cs="Times New Roman"/>
          <w:sz w:val="24"/>
          <w:szCs w:val="24"/>
          <w:lang w:val="en-US"/>
        </w:rPr>
      </w:pPr>
      <w:r w:rsidRPr="00B17DDB">
        <w:rPr>
          <w:rFonts w:ascii="Times New Roman" w:hAnsi="Times New Roman" w:cs="Times New Roman"/>
          <w:sz w:val="24"/>
          <w:szCs w:val="24"/>
          <w:lang w:val="en-US"/>
        </w:rPr>
        <w:t xml:space="preserve"> </w:t>
      </w:r>
      <w:r w:rsidR="002821BD" w:rsidRPr="00B17DDB">
        <w:rPr>
          <w:rFonts w:ascii="Times New Roman" w:hAnsi="Times New Roman" w:cs="Times New Roman"/>
          <w:sz w:val="24"/>
          <w:szCs w:val="24"/>
        </w:rPr>
        <w:t xml:space="preserve">Syamsul Anwar, </w:t>
      </w:r>
      <w:r w:rsidR="002821BD" w:rsidRPr="00B17DDB">
        <w:rPr>
          <w:rFonts w:ascii="Times New Roman" w:hAnsi="Times New Roman" w:cs="Times New Roman"/>
          <w:i/>
          <w:iCs/>
          <w:sz w:val="24"/>
          <w:szCs w:val="24"/>
        </w:rPr>
        <w:t>Studi Hukum Islam Kontemporer</w:t>
      </w:r>
      <w:r w:rsidR="002821BD" w:rsidRPr="00B17DDB">
        <w:rPr>
          <w:rFonts w:ascii="Times New Roman" w:hAnsi="Times New Roman" w:cs="Times New Roman"/>
          <w:sz w:val="24"/>
          <w:szCs w:val="24"/>
        </w:rPr>
        <w:t>, (Jakarta: RM Books, 2007</w:t>
      </w:r>
      <w:r w:rsidR="002821BD" w:rsidRPr="00B17DDB">
        <w:rPr>
          <w:rFonts w:ascii="Times New Roman" w:hAnsi="Times New Roman" w:cs="Times New Roman"/>
          <w:sz w:val="24"/>
          <w:szCs w:val="24"/>
          <w:lang w:val="en-US"/>
        </w:rPr>
        <w:t>).</w:t>
      </w:r>
    </w:p>
    <w:p w:rsidR="0002485E" w:rsidRPr="00B17DDB" w:rsidRDefault="0002485E" w:rsidP="00B17DDB">
      <w:pPr>
        <w:pStyle w:val="FootnoteText"/>
        <w:spacing w:line="360" w:lineRule="auto"/>
        <w:ind w:left="1560" w:hanging="1470"/>
        <w:jc w:val="both"/>
        <w:rPr>
          <w:rFonts w:ascii="Times New Roman" w:hAnsi="Times New Roman" w:cs="Times New Roman"/>
          <w:sz w:val="24"/>
          <w:szCs w:val="24"/>
          <w:lang w:val="en-US"/>
        </w:rPr>
      </w:pPr>
      <w:r w:rsidRPr="00B17DDB">
        <w:rPr>
          <w:rFonts w:ascii="Times New Roman" w:hAnsi="Times New Roman" w:cs="Times New Roman"/>
          <w:sz w:val="24"/>
          <w:szCs w:val="24"/>
          <w:lang w:val="en-US"/>
        </w:rPr>
        <w:t xml:space="preserve"> </w:t>
      </w:r>
      <w:r w:rsidR="002821BD" w:rsidRPr="00B17DDB">
        <w:rPr>
          <w:rFonts w:ascii="Times New Roman" w:hAnsi="Times New Roman" w:cs="Times New Roman"/>
          <w:sz w:val="24"/>
          <w:szCs w:val="24"/>
        </w:rPr>
        <w:t>Satjipto Rahardjo,</w:t>
      </w:r>
      <w:r w:rsidR="002821BD" w:rsidRPr="00B17DDB">
        <w:rPr>
          <w:rFonts w:ascii="Times New Roman" w:hAnsi="Times New Roman" w:cs="Times New Roman"/>
          <w:i/>
          <w:iCs/>
          <w:sz w:val="24"/>
          <w:szCs w:val="24"/>
        </w:rPr>
        <w:t xml:space="preserve"> Biarkan Hukum Mengalir</w:t>
      </w:r>
      <w:r w:rsidR="002821BD" w:rsidRPr="00B17DDB">
        <w:rPr>
          <w:rFonts w:ascii="Times New Roman" w:hAnsi="Times New Roman" w:cs="Times New Roman"/>
          <w:sz w:val="24"/>
          <w:szCs w:val="24"/>
        </w:rPr>
        <w:t>, (Jakarta: Penerbit Kompas, 2007).</w:t>
      </w:r>
    </w:p>
    <w:p w:rsidR="008A597C" w:rsidRPr="00B17DDB" w:rsidRDefault="0002485E" w:rsidP="00B17DDB">
      <w:pPr>
        <w:pStyle w:val="FootnoteText"/>
        <w:spacing w:before="120"/>
        <w:ind w:left="301" w:hanging="211"/>
        <w:jc w:val="both"/>
        <w:rPr>
          <w:rFonts w:ascii="Times New Roman" w:hAnsi="Times New Roman" w:cs="Times New Roman"/>
          <w:sz w:val="24"/>
          <w:szCs w:val="24"/>
          <w:lang w:val="fi-FI"/>
        </w:rPr>
      </w:pPr>
      <w:r w:rsidRPr="00B17DDB">
        <w:rPr>
          <w:rFonts w:ascii="Times New Roman" w:hAnsi="Times New Roman" w:cs="Times New Roman"/>
          <w:sz w:val="24"/>
          <w:szCs w:val="24"/>
          <w:lang w:val="fi-FI"/>
        </w:rPr>
        <w:t xml:space="preserve">Al-Shan’aniy, </w:t>
      </w:r>
      <w:r w:rsidRPr="00B17DDB">
        <w:rPr>
          <w:rFonts w:ascii="Times New Roman" w:hAnsi="Times New Roman" w:cs="Times New Roman"/>
          <w:i/>
          <w:iCs/>
          <w:sz w:val="24"/>
          <w:szCs w:val="24"/>
          <w:lang w:val="fi-FI"/>
        </w:rPr>
        <w:t xml:space="preserve">Subul al-Salam, </w:t>
      </w:r>
      <w:r w:rsidRPr="00B17DDB">
        <w:rPr>
          <w:rFonts w:ascii="Times New Roman" w:hAnsi="Times New Roman" w:cs="Times New Roman"/>
          <w:sz w:val="24"/>
          <w:szCs w:val="24"/>
          <w:lang w:val="fi-FI"/>
        </w:rPr>
        <w:t>(Bandung: Dahlan, [t.th])</w:t>
      </w:r>
    </w:p>
    <w:p w:rsidR="00A055C2" w:rsidRPr="00B17DDB" w:rsidRDefault="00A055C2" w:rsidP="00B17DDB">
      <w:pPr>
        <w:pStyle w:val="FootnoteText"/>
        <w:ind w:left="400" w:firstLine="800"/>
        <w:jc w:val="both"/>
        <w:rPr>
          <w:rFonts w:ascii="Times New Roman" w:hAnsi="Times New Roman" w:cs="Times New Roman"/>
          <w:sz w:val="24"/>
          <w:szCs w:val="24"/>
          <w:lang w:val="fi-FI"/>
        </w:rPr>
      </w:pPr>
    </w:p>
    <w:p w:rsidR="00A055C2" w:rsidRPr="00B17DDB" w:rsidRDefault="00A055C2" w:rsidP="00B17DDB">
      <w:pPr>
        <w:pStyle w:val="FootnoteText"/>
        <w:ind w:left="1440" w:hanging="1350"/>
        <w:jc w:val="both"/>
        <w:rPr>
          <w:rFonts w:ascii="Times New Roman" w:hAnsi="Times New Roman" w:cs="Times New Roman"/>
          <w:sz w:val="24"/>
          <w:szCs w:val="24"/>
          <w:lang w:val="fi-FI"/>
        </w:rPr>
      </w:pPr>
      <w:r w:rsidRPr="00B17DDB">
        <w:rPr>
          <w:rFonts w:ascii="Times New Roman" w:hAnsi="Times New Roman" w:cs="Times New Roman"/>
          <w:sz w:val="24"/>
          <w:szCs w:val="24"/>
          <w:lang w:val="fi-FI"/>
        </w:rPr>
        <w:lastRenderedPageBreak/>
        <w:t xml:space="preserve">Al-Sijistani, Abu Dawud Sulaiman ibn al Asy`as, </w:t>
      </w:r>
      <w:r w:rsidRPr="00B17DDB">
        <w:rPr>
          <w:rFonts w:ascii="Times New Roman" w:hAnsi="Times New Roman" w:cs="Times New Roman"/>
          <w:i/>
          <w:iCs/>
          <w:sz w:val="24"/>
          <w:szCs w:val="24"/>
          <w:lang w:val="fi-FI"/>
        </w:rPr>
        <w:t>Sunan Abu Dawud</w:t>
      </w:r>
      <w:r w:rsidRPr="00B17DDB">
        <w:rPr>
          <w:rFonts w:ascii="Times New Roman" w:hAnsi="Times New Roman" w:cs="Times New Roman"/>
          <w:sz w:val="24"/>
          <w:szCs w:val="24"/>
          <w:lang w:val="fi-FI"/>
        </w:rPr>
        <w:t xml:space="preserve">, (Beirut : Dar al Fikr, 1994) </w:t>
      </w:r>
    </w:p>
    <w:p w:rsidR="00A055C2" w:rsidRPr="00B17DDB" w:rsidRDefault="008A597C" w:rsidP="00B17DDB">
      <w:pPr>
        <w:pStyle w:val="FootnoteText"/>
        <w:spacing w:before="120"/>
        <w:ind w:left="1440" w:hanging="1350"/>
        <w:jc w:val="both"/>
        <w:rPr>
          <w:rFonts w:ascii="Times New Roman" w:hAnsi="Times New Roman" w:cs="Times New Roman"/>
          <w:sz w:val="24"/>
          <w:szCs w:val="24"/>
          <w:lang w:val="fi-FI"/>
        </w:rPr>
      </w:pPr>
      <w:r w:rsidRPr="00B17DDB">
        <w:rPr>
          <w:rFonts w:ascii="Times New Roman" w:hAnsi="Times New Roman" w:cs="Times New Roman"/>
          <w:sz w:val="24"/>
          <w:szCs w:val="24"/>
          <w:lang w:val="fi-FI"/>
        </w:rPr>
        <w:t xml:space="preserve">Al-Thabariy, Abi Ja’far Muhammad ibn Jarir </w:t>
      </w:r>
      <w:r w:rsidRPr="00B17DDB">
        <w:rPr>
          <w:rFonts w:ascii="Times New Roman" w:hAnsi="Times New Roman" w:cs="Times New Roman"/>
          <w:i/>
          <w:iCs/>
          <w:sz w:val="24"/>
          <w:szCs w:val="24"/>
          <w:lang w:val="fi-FI"/>
        </w:rPr>
        <w:t xml:space="preserve">Jami’ al-Bayan, </w:t>
      </w:r>
      <w:r w:rsidRPr="00B17DDB">
        <w:rPr>
          <w:rFonts w:ascii="Times New Roman" w:hAnsi="Times New Roman" w:cs="Times New Roman"/>
          <w:sz w:val="24"/>
          <w:szCs w:val="24"/>
          <w:lang w:val="fi-FI"/>
        </w:rPr>
        <w:t>(Beirut: Dar al-Fikr, 1988).</w:t>
      </w:r>
    </w:p>
    <w:p w:rsidR="00A055C2" w:rsidRPr="00B17DDB" w:rsidRDefault="00A055C2" w:rsidP="00B17DDB">
      <w:pPr>
        <w:pStyle w:val="FootnoteText"/>
        <w:ind w:left="1440" w:hanging="1350"/>
        <w:jc w:val="both"/>
        <w:rPr>
          <w:rFonts w:ascii="Times New Roman" w:hAnsi="Times New Roman" w:cs="Times New Roman"/>
          <w:sz w:val="24"/>
          <w:szCs w:val="24"/>
        </w:rPr>
      </w:pPr>
      <w:r w:rsidRPr="00B17DDB">
        <w:rPr>
          <w:rFonts w:ascii="Times New Roman" w:hAnsi="Times New Roman" w:cs="Times New Roman"/>
          <w:sz w:val="24"/>
          <w:szCs w:val="24"/>
          <w:lang w:val="fi-FI"/>
        </w:rPr>
        <w:t xml:space="preserve">Al-Turmudziy, Abu Isa Muhammad ibn Isa ibn Surah,  </w:t>
      </w:r>
      <w:r w:rsidRPr="00B17DDB">
        <w:rPr>
          <w:rFonts w:ascii="Times New Roman" w:hAnsi="Times New Roman" w:cs="Times New Roman"/>
          <w:i/>
          <w:iCs/>
          <w:sz w:val="24"/>
          <w:szCs w:val="24"/>
          <w:lang w:val="fi-FI"/>
        </w:rPr>
        <w:t>al Jami` al Shahih</w:t>
      </w:r>
      <w:r w:rsidRPr="00B17DDB">
        <w:rPr>
          <w:rFonts w:ascii="Times New Roman" w:hAnsi="Times New Roman" w:cs="Times New Roman"/>
          <w:sz w:val="24"/>
          <w:szCs w:val="24"/>
          <w:lang w:val="fi-FI"/>
        </w:rPr>
        <w:t xml:space="preserve">, (Beirut : Dar al Fikr, 1983 </w:t>
      </w:r>
    </w:p>
    <w:p w:rsidR="0002485E" w:rsidRPr="00B17DDB" w:rsidRDefault="00A055C2" w:rsidP="00B17DDB">
      <w:pPr>
        <w:pStyle w:val="FootnoteText"/>
        <w:spacing w:before="120"/>
        <w:ind w:left="1440" w:hanging="1350"/>
        <w:jc w:val="both"/>
        <w:rPr>
          <w:rFonts w:ascii="Times New Roman" w:hAnsi="Times New Roman" w:cs="Times New Roman"/>
          <w:sz w:val="24"/>
          <w:szCs w:val="24"/>
        </w:rPr>
      </w:pPr>
      <w:r w:rsidRPr="00B17DDB">
        <w:rPr>
          <w:rFonts w:ascii="Times New Roman" w:hAnsi="Times New Roman" w:cs="Times New Roman"/>
          <w:sz w:val="24"/>
          <w:szCs w:val="24"/>
          <w:lang w:val="en-US"/>
        </w:rPr>
        <w:t xml:space="preserve"> </w:t>
      </w:r>
      <w:r w:rsidR="0002485E" w:rsidRPr="00B17DDB">
        <w:rPr>
          <w:rFonts w:ascii="Times New Roman" w:hAnsi="Times New Roman" w:cs="Times New Roman"/>
          <w:sz w:val="24"/>
          <w:szCs w:val="24"/>
          <w:lang w:val="fi-FI"/>
        </w:rPr>
        <w:t xml:space="preserve"> </w:t>
      </w:r>
    </w:p>
    <w:p w:rsidR="00F91887" w:rsidRPr="00B17DDB" w:rsidRDefault="002821BD" w:rsidP="00B17DDB">
      <w:pPr>
        <w:pStyle w:val="FootnoteText"/>
        <w:spacing w:line="360" w:lineRule="auto"/>
        <w:ind w:left="1560" w:hanging="1560"/>
        <w:jc w:val="both"/>
        <w:rPr>
          <w:rFonts w:ascii="Times New Roman" w:hAnsi="Times New Roman" w:cs="Times New Roman"/>
          <w:sz w:val="24"/>
          <w:szCs w:val="24"/>
          <w:lang w:val="en-US"/>
        </w:rPr>
      </w:pPr>
      <w:r w:rsidRPr="00B17DDB">
        <w:rPr>
          <w:rFonts w:ascii="Times New Roman" w:hAnsi="Times New Roman" w:cs="Times New Roman"/>
          <w:sz w:val="24"/>
          <w:szCs w:val="24"/>
        </w:rPr>
        <w:t xml:space="preserve"> </w:t>
      </w:r>
      <w:r w:rsidR="00F91887" w:rsidRPr="00B17DDB">
        <w:rPr>
          <w:rFonts w:ascii="Times New Roman" w:hAnsi="Times New Roman" w:cs="Times New Roman"/>
          <w:sz w:val="24"/>
          <w:szCs w:val="24"/>
        </w:rPr>
        <w:t xml:space="preserve">Yudian Wahyudi, </w:t>
      </w:r>
      <w:r w:rsidR="00F91887" w:rsidRPr="00B17DDB">
        <w:rPr>
          <w:rFonts w:ascii="Times New Roman" w:hAnsi="Times New Roman" w:cs="Times New Roman"/>
          <w:i/>
          <w:iCs/>
          <w:sz w:val="24"/>
          <w:szCs w:val="24"/>
        </w:rPr>
        <w:t>Ushul Fiqh Versus Hermeneutika, Membaca Islam dari Kanada dan Amerika</w:t>
      </w:r>
      <w:r w:rsidR="00F91887" w:rsidRPr="00B17DDB">
        <w:rPr>
          <w:rFonts w:ascii="Times New Roman" w:hAnsi="Times New Roman" w:cs="Times New Roman"/>
          <w:sz w:val="24"/>
          <w:szCs w:val="24"/>
        </w:rPr>
        <w:t>, (Yogyakarta: Pesantren Nawesea Press, 2006</w:t>
      </w:r>
      <w:r w:rsidR="00F91887" w:rsidRPr="00B17DDB">
        <w:rPr>
          <w:rFonts w:ascii="Times New Roman" w:hAnsi="Times New Roman" w:cs="Times New Roman"/>
          <w:sz w:val="24"/>
          <w:szCs w:val="24"/>
          <w:lang w:val="en-US"/>
        </w:rPr>
        <w:t>).</w:t>
      </w:r>
    </w:p>
    <w:p w:rsidR="002821BD" w:rsidRPr="00B17DDB" w:rsidRDefault="004F5517" w:rsidP="00B17DDB">
      <w:pPr>
        <w:pStyle w:val="FootnoteText"/>
        <w:spacing w:line="360" w:lineRule="auto"/>
        <w:ind w:left="1560" w:hanging="1560"/>
        <w:jc w:val="both"/>
        <w:rPr>
          <w:rFonts w:ascii="Times New Roman" w:hAnsi="Times New Roman" w:cs="Times New Roman"/>
          <w:sz w:val="24"/>
          <w:szCs w:val="24"/>
          <w:lang w:val="en-US"/>
        </w:rPr>
      </w:pPr>
      <w:r w:rsidRPr="00B17DDB">
        <w:rPr>
          <w:rFonts w:ascii="Times New Roman" w:hAnsi="Times New Roman" w:cs="Times New Roman"/>
          <w:sz w:val="24"/>
          <w:szCs w:val="24"/>
          <w:lang w:val="en-US"/>
        </w:rPr>
        <w:t xml:space="preserve"> </w:t>
      </w:r>
      <w:r w:rsidR="002821BD" w:rsidRPr="00B17DDB">
        <w:rPr>
          <w:rFonts w:ascii="Times New Roman" w:hAnsi="Times New Roman" w:cs="Times New Roman"/>
          <w:sz w:val="24"/>
          <w:szCs w:val="24"/>
          <w:lang w:val="en-US"/>
        </w:rPr>
        <w:t xml:space="preserve">Al-Zarqa, </w:t>
      </w:r>
      <w:r w:rsidR="002821BD" w:rsidRPr="00B17DDB">
        <w:rPr>
          <w:rFonts w:ascii="Times New Roman" w:hAnsi="Times New Roman" w:cs="Times New Roman"/>
          <w:sz w:val="24"/>
          <w:szCs w:val="24"/>
        </w:rPr>
        <w:t>Mushthafa Ahmad</w:t>
      </w:r>
      <w:r w:rsidR="002821BD" w:rsidRPr="00B17DDB">
        <w:rPr>
          <w:rFonts w:ascii="Times New Roman" w:hAnsi="Times New Roman" w:cs="Times New Roman"/>
          <w:sz w:val="24"/>
          <w:szCs w:val="24"/>
          <w:lang w:val="en-US"/>
        </w:rPr>
        <w:t xml:space="preserve">, </w:t>
      </w:r>
      <w:r w:rsidR="002821BD" w:rsidRPr="00B17DDB">
        <w:rPr>
          <w:rFonts w:ascii="Times New Roman" w:hAnsi="Times New Roman" w:cs="Times New Roman"/>
          <w:sz w:val="24"/>
          <w:szCs w:val="24"/>
        </w:rPr>
        <w:t xml:space="preserve"> </w:t>
      </w:r>
      <w:r w:rsidR="002821BD" w:rsidRPr="00B17DDB">
        <w:rPr>
          <w:rFonts w:ascii="Times New Roman" w:hAnsi="Times New Roman" w:cs="Times New Roman"/>
          <w:sz w:val="24"/>
          <w:szCs w:val="24"/>
          <w:lang w:val="en-US"/>
        </w:rPr>
        <w:t xml:space="preserve"> </w:t>
      </w:r>
      <w:r w:rsidR="002821BD" w:rsidRPr="00B17DDB">
        <w:rPr>
          <w:rFonts w:ascii="Times New Roman" w:hAnsi="Times New Roman" w:cs="Times New Roman"/>
          <w:i/>
          <w:iCs/>
          <w:sz w:val="24"/>
          <w:szCs w:val="24"/>
        </w:rPr>
        <w:t>Hukum Islam dan Perubahan Sosial, Studi Komparatif dalam beberapa Mazhab Fiqh</w:t>
      </w:r>
      <w:r w:rsidR="002821BD" w:rsidRPr="00B17DDB">
        <w:rPr>
          <w:rFonts w:ascii="Times New Roman" w:hAnsi="Times New Roman" w:cs="Times New Roman"/>
          <w:sz w:val="24"/>
          <w:szCs w:val="24"/>
        </w:rPr>
        <w:t>, alih bahasa Ade Dede Rohayana, (Jakarta: Riora Cipta, 2000)</w:t>
      </w:r>
      <w:r w:rsidR="002821BD" w:rsidRPr="00B17DDB">
        <w:rPr>
          <w:rFonts w:ascii="Times New Roman" w:hAnsi="Times New Roman" w:cs="Times New Roman"/>
          <w:sz w:val="24"/>
          <w:szCs w:val="24"/>
          <w:lang w:val="en-US"/>
        </w:rPr>
        <w:t>.</w:t>
      </w:r>
    </w:p>
    <w:p w:rsidR="002821BD" w:rsidRPr="00B17DDB" w:rsidRDefault="002821BD" w:rsidP="00B17DDB">
      <w:pPr>
        <w:pStyle w:val="FootnoteText"/>
        <w:spacing w:line="360" w:lineRule="auto"/>
        <w:ind w:left="1560" w:hanging="1560"/>
        <w:jc w:val="both"/>
        <w:rPr>
          <w:rFonts w:ascii="Times New Roman" w:hAnsi="Times New Roman" w:cs="Times New Roman"/>
          <w:sz w:val="24"/>
          <w:szCs w:val="24"/>
          <w:lang w:val="en-US"/>
        </w:rPr>
      </w:pPr>
      <w:r w:rsidRPr="00B17DDB">
        <w:rPr>
          <w:rFonts w:ascii="Times New Roman" w:hAnsi="Times New Roman" w:cs="Times New Roman"/>
          <w:sz w:val="24"/>
          <w:szCs w:val="24"/>
          <w:lang w:val="en-US"/>
        </w:rPr>
        <w:t xml:space="preserve"> </w:t>
      </w:r>
      <w:r w:rsidRPr="00B17DDB">
        <w:rPr>
          <w:rFonts w:ascii="Times New Roman" w:hAnsi="Times New Roman" w:cs="Times New Roman"/>
          <w:sz w:val="24"/>
          <w:szCs w:val="24"/>
        </w:rPr>
        <w:t xml:space="preserve">al-Zuhaili, </w:t>
      </w:r>
      <w:r w:rsidRPr="00B17DDB">
        <w:rPr>
          <w:rFonts w:ascii="Times New Roman" w:hAnsi="Times New Roman" w:cs="Times New Roman"/>
          <w:sz w:val="24"/>
          <w:szCs w:val="24"/>
          <w:lang w:val="en-US"/>
        </w:rPr>
        <w:t xml:space="preserve"> Wahbah, </w:t>
      </w:r>
      <w:r w:rsidRPr="00B17DDB">
        <w:rPr>
          <w:rFonts w:ascii="Times New Roman" w:hAnsi="Times New Roman" w:cs="Times New Roman"/>
          <w:i/>
          <w:iCs/>
          <w:sz w:val="24"/>
          <w:szCs w:val="24"/>
        </w:rPr>
        <w:t>Al-Washaya wa al-Waqfu fi al-Fiqhi al-Islam,</w:t>
      </w:r>
      <w:r w:rsidRPr="00B17DDB">
        <w:rPr>
          <w:rFonts w:ascii="Times New Roman" w:hAnsi="Times New Roman" w:cs="Times New Roman"/>
          <w:sz w:val="24"/>
          <w:szCs w:val="24"/>
        </w:rPr>
        <w:t xml:space="preserve"> Damaskus, Dar al-Fikr, 1987).</w:t>
      </w:r>
    </w:p>
    <w:p w:rsidR="002821BD" w:rsidRPr="00B17DDB" w:rsidRDefault="002821BD" w:rsidP="00B17DDB">
      <w:pPr>
        <w:tabs>
          <w:tab w:val="left" w:pos="426"/>
          <w:tab w:val="left" w:pos="2552"/>
        </w:tabs>
        <w:spacing w:line="360" w:lineRule="auto"/>
        <w:jc w:val="both"/>
        <w:rPr>
          <w:rFonts w:ascii="Times New Roman" w:hAnsi="Times New Roman" w:cs="Times New Roman"/>
          <w:sz w:val="24"/>
          <w:szCs w:val="24"/>
        </w:rPr>
      </w:pPr>
    </w:p>
    <w:p w:rsidR="002821BD" w:rsidRPr="00B17DDB" w:rsidRDefault="002821BD" w:rsidP="00B17DDB">
      <w:pPr>
        <w:pStyle w:val="ListParagraph"/>
        <w:tabs>
          <w:tab w:val="left" w:pos="426"/>
          <w:tab w:val="left" w:pos="2552"/>
        </w:tabs>
        <w:spacing w:line="360" w:lineRule="auto"/>
        <w:jc w:val="both"/>
        <w:rPr>
          <w:rFonts w:ascii="Times New Roman" w:hAnsi="Times New Roman" w:cs="Times New Roman"/>
          <w:b/>
          <w:bCs/>
          <w:sz w:val="24"/>
          <w:szCs w:val="24"/>
        </w:rPr>
      </w:pPr>
      <w:r w:rsidRPr="00B17DDB">
        <w:rPr>
          <w:rFonts w:ascii="Times New Roman" w:hAnsi="Times New Roman" w:cs="Times New Roman"/>
          <w:b/>
          <w:bCs/>
          <w:sz w:val="24"/>
          <w:szCs w:val="24"/>
        </w:rPr>
        <w:t xml:space="preserve">  </w:t>
      </w:r>
    </w:p>
    <w:p w:rsidR="002821BD" w:rsidRPr="00B17DDB" w:rsidRDefault="002821BD" w:rsidP="00B17DDB">
      <w:pPr>
        <w:pStyle w:val="ListParagraph"/>
        <w:tabs>
          <w:tab w:val="left" w:pos="426"/>
          <w:tab w:val="left" w:pos="2552"/>
        </w:tabs>
        <w:spacing w:line="480" w:lineRule="auto"/>
        <w:jc w:val="both"/>
        <w:rPr>
          <w:rFonts w:ascii="Times New Roman" w:hAnsi="Times New Roman" w:cs="Times New Roman"/>
          <w:b/>
          <w:bCs/>
          <w:sz w:val="24"/>
          <w:szCs w:val="24"/>
        </w:rPr>
      </w:pPr>
    </w:p>
    <w:p w:rsidR="002821BD" w:rsidRPr="00B17DDB" w:rsidRDefault="002821BD" w:rsidP="00B17DDB">
      <w:pPr>
        <w:pStyle w:val="ListParagraph"/>
        <w:tabs>
          <w:tab w:val="left" w:pos="426"/>
          <w:tab w:val="left" w:pos="2552"/>
        </w:tabs>
        <w:spacing w:line="480" w:lineRule="auto"/>
        <w:jc w:val="both"/>
        <w:rPr>
          <w:rFonts w:ascii="Times New Roman" w:hAnsi="Times New Roman" w:cs="Times New Roman"/>
          <w:b/>
          <w:bCs/>
          <w:sz w:val="24"/>
          <w:szCs w:val="24"/>
        </w:rPr>
      </w:pPr>
    </w:p>
    <w:p w:rsidR="00365462" w:rsidRPr="00B17DDB" w:rsidRDefault="0002485E" w:rsidP="00B17DDB">
      <w:pPr>
        <w:pStyle w:val="FootnoteText"/>
        <w:spacing w:before="120"/>
        <w:ind w:left="301" w:hanging="211"/>
        <w:jc w:val="both"/>
        <w:rPr>
          <w:rFonts w:ascii="Times New Roman" w:hAnsi="Times New Roman" w:cs="Times New Roman"/>
          <w:sz w:val="24"/>
          <w:szCs w:val="24"/>
        </w:rPr>
      </w:pPr>
      <w:r w:rsidRPr="00B17DDB">
        <w:rPr>
          <w:rFonts w:ascii="Times New Roman" w:hAnsi="Times New Roman" w:cs="Times New Roman"/>
          <w:sz w:val="24"/>
          <w:szCs w:val="24"/>
          <w:lang w:val="fi-FI"/>
        </w:rPr>
        <w:t xml:space="preserve"> </w:t>
      </w:r>
    </w:p>
    <w:p w:rsidR="00365462" w:rsidRPr="00B17DDB" w:rsidRDefault="0002485E" w:rsidP="00B17DDB">
      <w:pPr>
        <w:pStyle w:val="FootnoteText"/>
        <w:spacing w:before="120"/>
        <w:ind w:left="301" w:firstLine="799"/>
        <w:jc w:val="both"/>
        <w:rPr>
          <w:rFonts w:ascii="Times New Roman" w:hAnsi="Times New Roman" w:cs="Times New Roman"/>
          <w:sz w:val="24"/>
          <w:szCs w:val="24"/>
        </w:rPr>
      </w:pPr>
      <w:r w:rsidRPr="00B17DDB">
        <w:rPr>
          <w:rFonts w:ascii="Times New Roman" w:hAnsi="Times New Roman" w:cs="Times New Roman"/>
          <w:sz w:val="24"/>
          <w:szCs w:val="24"/>
          <w:lang w:val="fi-FI"/>
        </w:rPr>
        <w:t xml:space="preserve"> </w:t>
      </w:r>
    </w:p>
    <w:p w:rsidR="00365462" w:rsidRPr="00B17DDB" w:rsidRDefault="008A597C" w:rsidP="00B17DDB">
      <w:pPr>
        <w:pStyle w:val="FootnoteText"/>
        <w:spacing w:before="120"/>
        <w:ind w:left="301" w:firstLine="799"/>
        <w:jc w:val="both"/>
        <w:rPr>
          <w:rFonts w:ascii="Times New Roman" w:hAnsi="Times New Roman" w:cs="Times New Roman"/>
          <w:sz w:val="24"/>
          <w:szCs w:val="24"/>
        </w:rPr>
      </w:pPr>
      <w:r w:rsidRPr="00B17DDB">
        <w:rPr>
          <w:rFonts w:ascii="Times New Roman" w:hAnsi="Times New Roman" w:cs="Times New Roman"/>
          <w:sz w:val="24"/>
          <w:szCs w:val="24"/>
          <w:lang w:val="en-US"/>
        </w:rPr>
        <w:t xml:space="preserve"> </w:t>
      </w:r>
    </w:p>
    <w:p w:rsidR="00365462" w:rsidRPr="00B17DDB" w:rsidRDefault="00CF6CC2" w:rsidP="00B17DDB">
      <w:pPr>
        <w:pStyle w:val="FootnoteText"/>
        <w:spacing w:before="240" w:line="240" w:lineRule="atLeast"/>
        <w:ind w:left="300" w:firstLine="800"/>
        <w:jc w:val="both"/>
        <w:rPr>
          <w:rFonts w:ascii="Times New Roman" w:hAnsi="Times New Roman" w:cs="Times New Roman"/>
          <w:sz w:val="24"/>
          <w:szCs w:val="24"/>
        </w:rPr>
      </w:pPr>
      <w:r w:rsidRPr="00B17DDB">
        <w:rPr>
          <w:rFonts w:ascii="Times New Roman" w:hAnsi="Times New Roman" w:cs="Times New Roman"/>
          <w:sz w:val="24"/>
          <w:szCs w:val="24"/>
          <w:lang w:val="en-US"/>
        </w:rPr>
        <w:t xml:space="preserve"> </w:t>
      </w:r>
    </w:p>
    <w:p w:rsidR="00365462" w:rsidRPr="00B17DDB" w:rsidRDefault="005C5378" w:rsidP="00B17DDB">
      <w:pPr>
        <w:pStyle w:val="FootnoteText"/>
        <w:spacing w:before="240"/>
        <w:ind w:left="300" w:firstLine="800"/>
        <w:jc w:val="both"/>
        <w:rPr>
          <w:rFonts w:ascii="Times New Roman" w:hAnsi="Times New Roman" w:cs="Times New Roman"/>
          <w:sz w:val="24"/>
          <w:szCs w:val="24"/>
          <w:lang w:val="en-US"/>
        </w:rPr>
      </w:pPr>
      <w:r w:rsidRPr="00B17DDB">
        <w:rPr>
          <w:rFonts w:ascii="Times New Roman" w:hAnsi="Times New Roman" w:cs="Times New Roman"/>
          <w:sz w:val="24"/>
          <w:szCs w:val="24"/>
          <w:lang w:val="en-US"/>
        </w:rPr>
        <w:t xml:space="preserve"> </w:t>
      </w:r>
      <w:r w:rsidR="00343910" w:rsidRPr="00B17DDB">
        <w:rPr>
          <w:rFonts w:ascii="Times New Roman" w:hAnsi="Times New Roman" w:cs="Times New Roman"/>
          <w:sz w:val="24"/>
          <w:szCs w:val="24"/>
          <w:lang w:val="en-US"/>
        </w:rPr>
        <w:t xml:space="preserve"> </w:t>
      </w:r>
    </w:p>
    <w:p w:rsidR="00365462" w:rsidRPr="00B17DDB" w:rsidRDefault="004D33AD" w:rsidP="00B17DDB">
      <w:pPr>
        <w:pStyle w:val="FootnoteText"/>
        <w:spacing w:before="240"/>
        <w:ind w:left="300" w:firstLine="800"/>
        <w:jc w:val="both"/>
        <w:rPr>
          <w:rFonts w:ascii="Times New Roman" w:hAnsi="Times New Roman" w:cs="Times New Roman"/>
          <w:sz w:val="24"/>
          <w:szCs w:val="24"/>
        </w:rPr>
      </w:pPr>
      <w:r w:rsidRPr="00B17DDB">
        <w:rPr>
          <w:rFonts w:ascii="Times New Roman" w:hAnsi="Times New Roman" w:cs="Times New Roman"/>
          <w:sz w:val="24"/>
          <w:szCs w:val="24"/>
          <w:lang w:val="en-US"/>
        </w:rPr>
        <w:t xml:space="preserve"> </w:t>
      </w:r>
    </w:p>
    <w:p w:rsidR="00365462" w:rsidRPr="00B17DDB" w:rsidRDefault="002E2EF7" w:rsidP="00B17DDB">
      <w:pPr>
        <w:pStyle w:val="FootnoteText"/>
        <w:spacing w:before="240"/>
        <w:ind w:left="300" w:firstLine="800"/>
        <w:jc w:val="both"/>
        <w:rPr>
          <w:rFonts w:ascii="Times New Roman" w:hAnsi="Times New Roman" w:cs="Times New Roman"/>
          <w:sz w:val="24"/>
          <w:szCs w:val="24"/>
        </w:rPr>
      </w:pPr>
      <w:r w:rsidRPr="00B17DDB">
        <w:rPr>
          <w:rFonts w:ascii="Times New Roman" w:hAnsi="Times New Roman" w:cs="Times New Roman"/>
          <w:sz w:val="24"/>
          <w:szCs w:val="24"/>
          <w:lang w:val="en-US"/>
        </w:rPr>
        <w:t xml:space="preserve"> </w:t>
      </w:r>
    </w:p>
    <w:p w:rsidR="004D33AD" w:rsidRPr="00B17DDB" w:rsidRDefault="004D33AD" w:rsidP="00B17DDB">
      <w:pPr>
        <w:pStyle w:val="FootnoteText"/>
        <w:ind w:left="400" w:firstLine="800"/>
        <w:jc w:val="both"/>
        <w:rPr>
          <w:rFonts w:ascii="Times New Roman" w:hAnsi="Times New Roman" w:cs="Times New Roman"/>
          <w:sz w:val="24"/>
          <w:szCs w:val="24"/>
          <w:lang w:val="fi-FI"/>
        </w:rPr>
      </w:pPr>
      <w:r w:rsidRPr="00B17DDB">
        <w:rPr>
          <w:rFonts w:ascii="Times New Roman" w:hAnsi="Times New Roman" w:cs="Times New Roman"/>
          <w:sz w:val="24"/>
          <w:szCs w:val="24"/>
          <w:lang w:val="en-US"/>
        </w:rPr>
        <w:t xml:space="preserve"> </w:t>
      </w:r>
      <w:r w:rsidR="00F10547" w:rsidRPr="00B17DDB">
        <w:rPr>
          <w:rFonts w:ascii="Times New Roman" w:hAnsi="Times New Roman" w:cs="Times New Roman"/>
          <w:sz w:val="24"/>
          <w:szCs w:val="24"/>
          <w:lang w:val="fi-FI"/>
        </w:rPr>
        <w:t xml:space="preserve"> </w:t>
      </w:r>
    </w:p>
    <w:p w:rsidR="00365462" w:rsidRPr="00B17DDB" w:rsidRDefault="00072910" w:rsidP="00B17DDB">
      <w:pPr>
        <w:jc w:val="both"/>
        <w:rPr>
          <w:rFonts w:ascii="Times New Roman" w:hAnsi="Times New Roman" w:cs="Times New Roman"/>
          <w:sz w:val="24"/>
          <w:szCs w:val="24"/>
          <w:lang w:val="en-US"/>
        </w:rPr>
      </w:pPr>
      <w:r w:rsidRPr="00B17DDB">
        <w:rPr>
          <w:rFonts w:ascii="Times New Roman" w:hAnsi="Times New Roman" w:cs="Times New Roman"/>
          <w:sz w:val="24"/>
          <w:szCs w:val="24"/>
          <w:lang w:val="en-US"/>
        </w:rPr>
        <w:t xml:space="preserve"> </w:t>
      </w:r>
    </w:p>
    <w:p w:rsidR="00365462" w:rsidRPr="00B17DDB" w:rsidRDefault="00365462" w:rsidP="00B17DDB">
      <w:pPr>
        <w:spacing w:after="0"/>
        <w:jc w:val="both"/>
        <w:rPr>
          <w:rFonts w:ascii="Times New Roman" w:hAnsi="Times New Roman" w:cs="Times New Roman"/>
          <w:sz w:val="24"/>
          <w:szCs w:val="24"/>
          <w:lang w:val="en-US"/>
        </w:rPr>
      </w:pPr>
      <w:bookmarkStart w:id="0" w:name="comments"/>
      <w:bookmarkEnd w:id="0"/>
      <w:r w:rsidRPr="00B17DDB">
        <w:rPr>
          <w:rFonts w:ascii="Times New Roman" w:hAnsi="Times New Roman" w:cs="Times New Roman"/>
          <w:sz w:val="24"/>
          <w:szCs w:val="24"/>
          <w:lang w:val="en-US"/>
        </w:rPr>
        <w:t xml:space="preserve"> </w:t>
      </w:r>
    </w:p>
    <w:p w:rsidR="00365462" w:rsidRPr="00B17DDB" w:rsidRDefault="00365462" w:rsidP="00B17DDB">
      <w:pPr>
        <w:spacing w:before="100" w:beforeAutospacing="1" w:after="100" w:afterAutospacing="1" w:line="480" w:lineRule="auto"/>
        <w:ind w:left="720" w:hanging="360"/>
        <w:jc w:val="both"/>
        <w:rPr>
          <w:rFonts w:ascii="Times New Roman" w:eastAsia="Times New Roman" w:hAnsi="Times New Roman" w:cs="Times New Roman"/>
          <w:b/>
          <w:bCs/>
          <w:sz w:val="24"/>
          <w:szCs w:val="24"/>
          <w:lang w:val="en-US"/>
        </w:rPr>
      </w:pPr>
    </w:p>
    <w:p w:rsidR="002821BD" w:rsidRPr="00B17DDB" w:rsidRDefault="002821BD" w:rsidP="00B17DDB">
      <w:pPr>
        <w:pStyle w:val="ListParagraph"/>
        <w:tabs>
          <w:tab w:val="left" w:pos="426"/>
          <w:tab w:val="left" w:pos="2552"/>
        </w:tabs>
        <w:spacing w:line="480" w:lineRule="auto"/>
        <w:jc w:val="both"/>
        <w:rPr>
          <w:rFonts w:ascii="Times New Roman" w:hAnsi="Times New Roman" w:cs="Times New Roman"/>
          <w:b/>
          <w:bCs/>
          <w:sz w:val="24"/>
          <w:szCs w:val="24"/>
        </w:rPr>
      </w:pPr>
    </w:p>
    <w:p w:rsidR="002821BD" w:rsidRPr="00B17DDB" w:rsidRDefault="002821BD" w:rsidP="00B17DDB">
      <w:pPr>
        <w:pStyle w:val="ListParagraph"/>
        <w:tabs>
          <w:tab w:val="left" w:pos="426"/>
          <w:tab w:val="left" w:pos="2552"/>
        </w:tabs>
        <w:spacing w:line="480" w:lineRule="auto"/>
        <w:jc w:val="both"/>
        <w:rPr>
          <w:rFonts w:ascii="Times New Roman" w:hAnsi="Times New Roman" w:cs="Times New Roman"/>
          <w:b/>
          <w:bCs/>
          <w:sz w:val="24"/>
          <w:szCs w:val="24"/>
        </w:rPr>
      </w:pPr>
    </w:p>
    <w:p w:rsidR="002821BD" w:rsidRPr="00B17DDB" w:rsidRDefault="002821BD" w:rsidP="00B17DDB">
      <w:pPr>
        <w:pStyle w:val="ListParagraph"/>
        <w:tabs>
          <w:tab w:val="left" w:pos="426"/>
          <w:tab w:val="left" w:pos="2552"/>
        </w:tabs>
        <w:spacing w:line="480" w:lineRule="auto"/>
        <w:jc w:val="both"/>
        <w:rPr>
          <w:rFonts w:ascii="Times New Roman" w:hAnsi="Times New Roman" w:cs="Times New Roman"/>
          <w:b/>
          <w:bCs/>
          <w:sz w:val="24"/>
          <w:szCs w:val="24"/>
        </w:rPr>
      </w:pPr>
    </w:p>
    <w:p w:rsidR="002821BD" w:rsidRPr="00B17DDB" w:rsidRDefault="002821BD" w:rsidP="00B17DDB">
      <w:pPr>
        <w:tabs>
          <w:tab w:val="left" w:pos="426"/>
          <w:tab w:val="left" w:pos="2552"/>
        </w:tabs>
        <w:spacing w:line="480" w:lineRule="auto"/>
        <w:jc w:val="both"/>
        <w:rPr>
          <w:rFonts w:ascii="Times New Roman" w:hAnsi="Times New Roman" w:cs="Times New Roman"/>
          <w:sz w:val="24"/>
          <w:szCs w:val="24"/>
        </w:rPr>
      </w:pPr>
    </w:p>
    <w:p w:rsidR="002821BD" w:rsidRPr="00B17DDB" w:rsidRDefault="002821BD" w:rsidP="00B17DDB">
      <w:pPr>
        <w:tabs>
          <w:tab w:val="left" w:pos="2552"/>
        </w:tabs>
        <w:spacing w:line="480" w:lineRule="auto"/>
        <w:jc w:val="both"/>
        <w:rPr>
          <w:rFonts w:ascii="Times New Roman" w:hAnsi="Times New Roman" w:cs="Times New Roman"/>
          <w:sz w:val="24"/>
          <w:szCs w:val="24"/>
        </w:rPr>
      </w:pPr>
    </w:p>
    <w:p w:rsidR="002821BD" w:rsidRPr="00B17DDB" w:rsidRDefault="002821BD" w:rsidP="00B17DDB">
      <w:pPr>
        <w:spacing w:line="480" w:lineRule="auto"/>
        <w:jc w:val="both"/>
        <w:rPr>
          <w:rFonts w:ascii="Times New Roman" w:hAnsi="Times New Roman" w:cs="Times New Roman"/>
          <w:sz w:val="24"/>
          <w:szCs w:val="24"/>
        </w:rPr>
      </w:pPr>
      <w:r w:rsidRPr="00B17DDB">
        <w:rPr>
          <w:rFonts w:ascii="Times New Roman" w:hAnsi="Times New Roman" w:cs="Times New Roman"/>
          <w:sz w:val="24"/>
          <w:szCs w:val="24"/>
        </w:rPr>
        <w:t xml:space="preserve"> </w:t>
      </w:r>
    </w:p>
    <w:p w:rsidR="002821BD" w:rsidRPr="00B17DDB" w:rsidRDefault="002821BD" w:rsidP="00B17DDB">
      <w:pPr>
        <w:jc w:val="both"/>
        <w:rPr>
          <w:rFonts w:ascii="Times New Roman" w:hAnsi="Times New Roman" w:cs="Times New Roman"/>
          <w:sz w:val="24"/>
          <w:szCs w:val="24"/>
        </w:rPr>
      </w:pPr>
    </w:p>
    <w:p w:rsidR="002821BD" w:rsidRPr="00B17DDB" w:rsidRDefault="002821BD" w:rsidP="00B17DDB">
      <w:pPr>
        <w:jc w:val="both"/>
        <w:rPr>
          <w:rFonts w:ascii="Times New Roman" w:hAnsi="Times New Roman" w:cs="Times New Roman"/>
          <w:sz w:val="24"/>
          <w:szCs w:val="24"/>
        </w:rPr>
      </w:pPr>
    </w:p>
    <w:p w:rsidR="00A47D62" w:rsidRPr="00B17DDB" w:rsidRDefault="00A47D62" w:rsidP="00B17DDB">
      <w:pPr>
        <w:jc w:val="both"/>
        <w:rPr>
          <w:rFonts w:ascii="Times New Roman" w:hAnsi="Times New Roman" w:cs="Times New Roman"/>
          <w:sz w:val="24"/>
          <w:szCs w:val="24"/>
        </w:rPr>
      </w:pPr>
    </w:p>
    <w:sectPr w:rsidR="00A47D62" w:rsidRPr="00B17DDB" w:rsidSect="007807B8">
      <w:headerReference w:type="default" r:id="rId10"/>
      <w:footerReference w:type="default" r:id="rId11"/>
      <w:pgSz w:w="11906" w:h="16838"/>
      <w:pgMar w:top="2268" w:right="1701" w:bottom="1701" w:left="2268" w:header="709" w:footer="709" w:gutter="0"/>
      <w:pgNumType w:start="7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202" w:rsidRDefault="00D96202" w:rsidP="002821BD">
      <w:pPr>
        <w:spacing w:after="0" w:line="240" w:lineRule="auto"/>
      </w:pPr>
      <w:r>
        <w:separator/>
      </w:r>
    </w:p>
  </w:endnote>
  <w:endnote w:type="continuationSeparator" w:id="0">
    <w:p w:rsidR="00D96202" w:rsidRDefault="00D96202" w:rsidP="00282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02" w:rsidRDefault="00D96202">
    <w:pPr>
      <w:pStyle w:val="Footer"/>
      <w:jc w:val="right"/>
    </w:pPr>
  </w:p>
  <w:p w:rsidR="00D96202" w:rsidRDefault="00D962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202" w:rsidRDefault="00D96202" w:rsidP="002821BD">
      <w:pPr>
        <w:spacing w:after="0" w:line="240" w:lineRule="auto"/>
      </w:pPr>
      <w:r>
        <w:separator/>
      </w:r>
    </w:p>
  </w:footnote>
  <w:footnote w:type="continuationSeparator" w:id="0">
    <w:p w:rsidR="00D96202" w:rsidRDefault="00D96202" w:rsidP="002821BD">
      <w:pPr>
        <w:spacing w:after="0" w:line="240" w:lineRule="auto"/>
      </w:pPr>
      <w:r>
        <w:continuationSeparator/>
      </w:r>
    </w:p>
  </w:footnote>
  <w:footnote w:id="1">
    <w:p w:rsidR="00D96202" w:rsidRPr="00DB4C60" w:rsidRDefault="00D96202" w:rsidP="00F34DA9">
      <w:pPr>
        <w:pStyle w:val="FootnoteText"/>
        <w:ind w:firstLine="720"/>
        <w:jc w:val="both"/>
        <w:rPr>
          <w:rFonts w:ascii="Times New Roman" w:hAnsi="Times New Roman" w:cs="Times New Roman"/>
          <w:lang w:val="en-US"/>
        </w:rPr>
      </w:pPr>
      <w:r w:rsidRPr="00DB4C60">
        <w:rPr>
          <w:rStyle w:val="FootnoteReference"/>
          <w:rFonts w:ascii="Times New Roman" w:hAnsi="Times New Roman" w:cs="Times New Roman"/>
        </w:rPr>
        <w:footnoteRef/>
      </w:r>
      <w:r w:rsidRPr="00DB4C60">
        <w:rPr>
          <w:rFonts w:ascii="Times New Roman" w:hAnsi="Times New Roman" w:cs="Times New Roman"/>
          <w:lang w:val="en-US"/>
        </w:rPr>
        <w:t xml:space="preserve">Ratno </w:t>
      </w:r>
      <w:proofErr w:type="gramStart"/>
      <w:r w:rsidRPr="00DB4C60">
        <w:rPr>
          <w:rFonts w:ascii="Times New Roman" w:hAnsi="Times New Roman" w:cs="Times New Roman"/>
          <w:lang w:val="en-US"/>
        </w:rPr>
        <w:t>Lukito</w:t>
      </w:r>
      <w:r w:rsidRPr="00DB4C60">
        <w:rPr>
          <w:rFonts w:ascii="Times New Roman" w:hAnsi="Times New Roman" w:cs="Times New Roman"/>
        </w:rPr>
        <w:t xml:space="preserve"> </w:t>
      </w:r>
      <w:r w:rsidRPr="00DB4C60">
        <w:rPr>
          <w:rFonts w:ascii="Times New Roman" w:hAnsi="Times New Roman" w:cs="Times New Roman"/>
          <w:lang w:val="en-US"/>
        </w:rPr>
        <w:t xml:space="preserve"> </w:t>
      </w:r>
      <w:r w:rsidRPr="00DB4C60">
        <w:rPr>
          <w:rFonts w:ascii="Times New Roman" w:hAnsi="Times New Roman" w:cs="Times New Roman"/>
          <w:i/>
          <w:lang w:val="en-US"/>
        </w:rPr>
        <w:t>Hukum</w:t>
      </w:r>
      <w:proofErr w:type="gramEnd"/>
      <w:r w:rsidRPr="00DB4C60">
        <w:rPr>
          <w:rFonts w:ascii="Times New Roman" w:hAnsi="Times New Roman" w:cs="Times New Roman"/>
          <w:i/>
          <w:lang w:val="en-US"/>
        </w:rPr>
        <w:t xml:space="preserve"> Islam dan Realitas Sosial, </w:t>
      </w:r>
      <w:r w:rsidRPr="00DB4C60">
        <w:rPr>
          <w:rFonts w:ascii="Times New Roman" w:hAnsi="Times New Roman" w:cs="Times New Roman"/>
          <w:lang w:val="en-US"/>
        </w:rPr>
        <w:t>(Yogyakarta: Fakultas Syari’ah UIN Sunan Kalijaga, 2008),hlm. 111</w:t>
      </w:r>
    </w:p>
  </w:footnote>
  <w:footnote w:id="2">
    <w:p w:rsidR="00D96202" w:rsidRPr="00546170" w:rsidRDefault="00D96202" w:rsidP="00F34DA9">
      <w:pPr>
        <w:pStyle w:val="FootnoteText"/>
        <w:ind w:firstLine="720"/>
        <w:jc w:val="both"/>
        <w:rPr>
          <w:rFonts w:asciiTheme="majorBidi" w:hAnsiTheme="majorBidi" w:cstheme="majorBidi"/>
        </w:rPr>
      </w:pPr>
      <w:r w:rsidRPr="00546170">
        <w:rPr>
          <w:rStyle w:val="FootnoteReference"/>
          <w:rFonts w:asciiTheme="majorBidi" w:hAnsiTheme="majorBidi" w:cstheme="majorBidi"/>
        </w:rPr>
        <w:footnoteRef/>
      </w:r>
      <w:r w:rsidRPr="00546170">
        <w:rPr>
          <w:rFonts w:asciiTheme="majorBidi" w:hAnsiTheme="majorBidi" w:cstheme="majorBidi"/>
        </w:rPr>
        <w:t xml:space="preserve"> repository.udu.ac.id/,,,ndle/123456789/5435?show.full, akses tanggal 9 September 2013 </w:t>
      </w:r>
    </w:p>
  </w:footnote>
  <w:footnote w:id="3">
    <w:p w:rsidR="00D96202" w:rsidRPr="00546170" w:rsidRDefault="00D96202" w:rsidP="00F34DA9">
      <w:pPr>
        <w:pStyle w:val="FootnoteText"/>
        <w:ind w:firstLine="720"/>
        <w:jc w:val="both"/>
        <w:rPr>
          <w:rFonts w:asciiTheme="majorBidi" w:hAnsiTheme="majorBidi" w:cstheme="majorBidi"/>
        </w:rPr>
      </w:pPr>
      <w:r w:rsidRPr="00546170">
        <w:rPr>
          <w:rStyle w:val="FootnoteReference"/>
          <w:rFonts w:asciiTheme="majorBidi" w:hAnsiTheme="majorBidi" w:cstheme="majorBidi"/>
        </w:rPr>
        <w:footnoteRef/>
      </w:r>
      <w:r w:rsidRPr="00546170">
        <w:rPr>
          <w:rFonts w:asciiTheme="majorBidi" w:hAnsiTheme="majorBidi" w:cstheme="majorBidi"/>
        </w:rPr>
        <w:t xml:space="preserve">Pustaka.unpad.ac.id/archives/125341, akases tanggal 7 September 2013 </w:t>
      </w:r>
    </w:p>
  </w:footnote>
  <w:footnote w:id="4">
    <w:p w:rsidR="00D96202" w:rsidRDefault="00D96202" w:rsidP="006A0004">
      <w:pPr>
        <w:pStyle w:val="FootnoteText"/>
        <w:ind w:firstLine="720"/>
      </w:pPr>
      <w:r w:rsidRPr="00546170">
        <w:rPr>
          <w:rStyle w:val="FootnoteReference"/>
          <w:rFonts w:asciiTheme="majorBidi" w:hAnsiTheme="majorBidi" w:cstheme="majorBidi"/>
        </w:rPr>
        <w:footnoteRef/>
      </w:r>
      <w:hyperlink r:id="rId1" w:history="1">
        <w:r w:rsidRPr="00546170">
          <w:rPr>
            <w:rStyle w:val="Hyperlink"/>
            <w:rFonts w:asciiTheme="majorBidi" w:hAnsiTheme="majorBidi" w:cstheme="majorBidi"/>
            <w:color w:val="auto"/>
          </w:rPr>
          <w:t>http://www.jambiekspres.co.id/berita-4879-anak-hasil-zina-tak-berhak-waris.html</w:t>
        </w:r>
      </w:hyperlink>
      <w:r w:rsidRPr="00546170">
        <w:rPr>
          <w:rFonts w:asciiTheme="majorBidi" w:hAnsiTheme="majorBidi" w:cstheme="majorBidi"/>
        </w:rPr>
        <w:t xml:space="preserve">, Dan  </w:t>
      </w:r>
      <w:hyperlink r:id="rId2" w:history="1">
        <w:r w:rsidRPr="00546170">
          <w:rPr>
            <w:rStyle w:val="Hyperlink"/>
            <w:rFonts w:asciiTheme="majorBidi" w:hAnsiTheme="majorBidi" w:cstheme="majorBidi"/>
            <w:color w:val="auto"/>
          </w:rPr>
          <w:t>http://badilag.net/data/ARTIKEL/Artikel%20Wasiat%20wajibah%20bagi%20anak%20diluar%20perkawinan%20yang%20sah.pdf</w:t>
        </w:r>
      </w:hyperlink>
      <w:r w:rsidRPr="00546170">
        <w:rPr>
          <w:rFonts w:asciiTheme="majorBidi" w:hAnsiTheme="majorBidi" w:cstheme="majorBidi"/>
        </w:rPr>
        <w:t>, akses tanggal</w:t>
      </w:r>
      <w:r>
        <w:rPr>
          <w:rFonts w:asciiTheme="majorBidi" w:hAnsiTheme="majorBidi" w:cstheme="majorBidi"/>
          <w:lang w:val="en-US"/>
        </w:rPr>
        <w:t xml:space="preserve"> 7</w:t>
      </w:r>
      <w:r w:rsidRPr="00546170">
        <w:rPr>
          <w:rFonts w:asciiTheme="majorBidi" w:hAnsiTheme="majorBidi" w:cstheme="majorBidi"/>
        </w:rPr>
        <w:t xml:space="preserve"> September 2013</w:t>
      </w:r>
    </w:p>
  </w:footnote>
  <w:footnote w:id="5">
    <w:p w:rsidR="00D96202" w:rsidRPr="001C4451" w:rsidRDefault="00D96202" w:rsidP="00E82FB2">
      <w:pPr>
        <w:pStyle w:val="FootnoteText"/>
        <w:ind w:firstLine="720"/>
        <w:rPr>
          <w:rFonts w:asciiTheme="majorBidi" w:hAnsiTheme="majorBidi" w:cstheme="majorBidi"/>
        </w:rPr>
      </w:pPr>
      <w:r w:rsidRPr="001C4451">
        <w:rPr>
          <w:rStyle w:val="FootnoteReference"/>
          <w:rFonts w:asciiTheme="majorBidi" w:hAnsiTheme="majorBidi" w:cstheme="majorBidi"/>
        </w:rPr>
        <w:footnoteRef/>
      </w:r>
      <w:r w:rsidRPr="001C4451">
        <w:rPr>
          <w:rFonts w:asciiTheme="majorBidi" w:hAnsiTheme="majorBidi" w:cstheme="majorBidi"/>
        </w:rPr>
        <w:t xml:space="preserve">Instruksi Presiden Republik Indonesia Nomor 1 Tahun 1991 tentang KHI, dikeluarkan di Jakarta pada tanggal 10 Juni 1991 </w:t>
      </w:r>
    </w:p>
  </w:footnote>
  <w:footnote w:id="6">
    <w:p w:rsidR="00D96202" w:rsidRPr="00AF23EB" w:rsidRDefault="00D96202" w:rsidP="009C00FE">
      <w:pPr>
        <w:pStyle w:val="FootnoteText"/>
        <w:ind w:firstLine="720"/>
        <w:jc w:val="both"/>
        <w:rPr>
          <w:rFonts w:asciiTheme="majorBidi" w:hAnsiTheme="majorBidi" w:cstheme="majorBidi"/>
        </w:rPr>
      </w:pPr>
      <w:r w:rsidRPr="00AF23EB">
        <w:rPr>
          <w:rStyle w:val="FootnoteReference"/>
          <w:rFonts w:asciiTheme="majorBidi" w:hAnsiTheme="majorBidi" w:cstheme="majorBidi"/>
        </w:rPr>
        <w:footnoteRef/>
      </w:r>
      <w:r w:rsidRPr="00AF23EB">
        <w:rPr>
          <w:rFonts w:asciiTheme="majorBidi" w:hAnsiTheme="majorBidi" w:cstheme="majorBidi"/>
        </w:rPr>
        <w:t>Undang-Undang Nomor 48 Tahun 2009 tentang Kekuasaan Kehakiman, yang dimuat dalam lembaran</w:t>
      </w:r>
      <w:r>
        <w:rPr>
          <w:rFonts w:asciiTheme="majorBidi" w:hAnsiTheme="majorBidi" w:cstheme="majorBidi"/>
        </w:rPr>
        <w:t xml:space="preserve"> N</w:t>
      </w:r>
      <w:r w:rsidRPr="00AF23EB">
        <w:rPr>
          <w:rFonts w:asciiTheme="majorBidi" w:hAnsiTheme="majorBidi" w:cstheme="majorBidi"/>
        </w:rPr>
        <w:t xml:space="preserve">egara </w:t>
      </w:r>
      <w:r>
        <w:rPr>
          <w:rFonts w:asciiTheme="majorBidi" w:hAnsiTheme="majorBidi" w:cstheme="majorBidi"/>
        </w:rPr>
        <w:t xml:space="preserve">RI Tahun 2009 </w:t>
      </w:r>
      <w:r w:rsidRPr="00AF23EB">
        <w:rPr>
          <w:rFonts w:asciiTheme="majorBidi" w:hAnsiTheme="majorBidi" w:cstheme="majorBidi"/>
        </w:rPr>
        <w:t>Nomor</w:t>
      </w:r>
      <w:r>
        <w:rPr>
          <w:rFonts w:asciiTheme="majorBidi" w:hAnsiTheme="majorBidi" w:cstheme="majorBidi"/>
        </w:rPr>
        <w:t xml:space="preserve"> 157</w:t>
      </w:r>
      <w:r w:rsidRPr="00AF23EB">
        <w:rPr>
          <w:rFonts w:asciiTheme="majorBidi" w:hAnsiTheme="majorBidi" w:cstheme="majorBidi"/>
        </w:rPr>
        <w:t xml:space="preserve"> </w:t>
      </w:r>
    </w:p>
  </w:footnote>
  <w:footnote w:id="7">
    <w:p w:rsidR="00D96202" w:rsidRPr="00570CFF" w:rsidRDefault="00D96202" w:rsidP="009C00FE">
      <w:pPr>
        <w:pStyle w:val="FootnoteText"/>
        <w:ind w:firstLine="720"/>
        <w:jc w:val="both"/>
        <w:rPr>
          <w:rFonts w:ascii="Times New Roman" w:hAnsi="Times New Roman" w:cs="Times New Roman"/>
          <w:lang w:val="en-US"/>
        </w:rPr>
      </w:pPr>
      <w:r w:rsidRPr="00570CFF">
        <w:rPr>
          <w:rStyle w:val="FootnoteReference"/>
          <w:rFonts w:ascii="Times New Roman" w:hAnsi="Times New Roman" w:cs="Times New Roman"/>
        </w:rPr>
        <w:footnoteRef/>
      </w:r>
      <w:r w:rsidRPr="00570CFF">
        <w:rPr>
          <w:rFonts w:ascii="Times New Roman" w:hAnsi="Times New Roman" w:cs="Times New Roman"/>
          <w:lang w:val="en-US"/>
        </w:rPr>
        <w:t xml:space="preserve">J.N.D. Anderson, </w:t>
      </w:r>
      <w:r w:rsidRPr="00570CFF">
        <w:rPr>
          <w:rFonts w:ascii="Times New Roman" w:hAnsi="Times New Roman" w:cs="Times New Roman"/>
          <w:i/>
          <w:lang w:val="en-US"/>
        </w:rPr>
        <w:t>Hukum Islam di Dunia Modern</w:t>
      </w:r>
      <w:r w:rsidRPr="00570CFF">
        <w:rPr>
          <w:rFonts w:ascii="Times New Roman" w:hAnsi="Times New Roman" w:cs="Times New Roman"/>
          <w:lang w:val="en-US"/>
        </w:rPr>
        <w:t>,</w:t>
      </w:r>
      <w:r>
        <w:rPr>
          <w:rFonts w:ascii="Times New Roman" w:hAnsi="Times New Roman" w:cs="Times New Roman"/>
          <w:lang w:val="en-US"/>
        </w:rPr>
        <w:t xml:space="preserve"> alih bahasa Machnun Husein,</w:t>
      </w:r>
      <w:r w:rsidRPr="00570CFF">
        <w:rPr>
          <w:rFonts w:ascii="Times New Roman" w:hAnsi="Times New Roman" w:cs="Times New Roman"/>
          <w:lang w:val="en-US"/>
        </w:rPr>
        <w:t xml:space="preserve"> (Yogyakarta: PT. Tiara Wacana, 1994), hlm. 85  </w:t>
      </w:r>
      <w:r w:rsidRPr="00570CFF">
        <w:rPr>
          <w:rFonts w:ascii="Times New Roman" w:hAnsi="Times New Roman" w:cs="Times New Roman"/>
        </w:rPr>
        <w:t xml:space="preserve"> </w:t>
      </w:r>
    </w:p>
  </w:footnote>
  <w:footnote w:id="8">
    <w:p w:rsidR="00D96202" w:rsidRPr="00BA3E55" w:rsidRDefault="00D96202" w:rsidP="00BA3E55">
      <w:pPr>
        <w:pStyle w:val="FootnoteText"/>
        <w:ind w:firstLine="720"/>
        <w:rPr>
          <w:rFonts w:ascii="Times New Roman" w:hAnsi="Times New Roman" w:cs="Times New Roman"/>
          <w:lang w:val="en-US"/>
        </w:rPr>
      </w:pPr>
      <w:r w:rsidRPr="00BA3E55">
        <w:rPr>
          <w:rStyle w:val="FootnoteReference"/>
          <w:rFonts w:ascii="Times New Roman" w:hAnsi="Times New Roman" w:cs="Times New Roman"/>
        </w:rPr>
        <w:footnoteRef/>
      </w:r>
      <w:r w:rsidRPr="00BA3E55">
        <w:rPr>
          <w:rFonts w:ascii="Times New Roman" w:hAnsi="Times New Roman" w:cs="Times New Roman"/>
        </w:rPr>
        <w:t>http://www.badilag.net/artikel/8990-wasiat-wajibah-bagi-anak-di-luar-perkawinan-yang-sah-oleh-asep-ridwan-h-shi-mag-2211.html</w:t>
      </w:r>
      <w:r w:rsidRPr="00BA3E55">
        <w:rPr>
          <w:rFonts w:ascii="Times New Roman" w:hAnsi="Times New Roman" w:cs="Times New Roman"/>
          <w:lang w:val="en-US"/>
        </w:rPr>
        <w:t>, akses tanggal 22 November 2013</w:t>
      </w:r>
      <w:r w:rsidRPr="00BA3E55">
        <w:rPr>
          <w:rFonts w:ascii="Times New Roman" w:hAnsi="Times New Roman" w:cs="Times New Roman"/>
        </w:rPr>
        <w:t xml:space="preserve"> </w:t>
      </w:r>
    </w:p>
  </w:footnote>
  <w:footnote w:id="9">
    <w:p w:rsidR="00D96202" w:rsidRPr="002E778A" w:rsidRDefault="00D96202" w:rsidP="002821BD">
      <w:pPr>
        <w:pStyle w:val="FootnoteText"/>
        <w:ind w:firstLine="720"/>
        <w:rPr>
          <w:rFonts w:ascii="Times New Roman" w:hAnsi="Times New Roman" w:cs="Times New Roman"/>
        </w:rPr>
      </w:pPr>
      <w:r w:rsidRPr="00B62E00">
        <w:rPr>
          <w:rStyle w:val="FootnoteReference"/>
          <w:rFonts w:ascii="Times New Roman" w:hAnsi="Times New Roman" w:cs="Times New Roman"/>
        </w:rPr>
        <w:footnoteRef/>
      </w:r>
      <w:r w:rsidRPr="00B62E00">
        <w:rPr>
          <w:rFonts w:ascii="Times New Roman" w:hAnsi="Times New Roman" w:cs="Times New Roman"/>
        </w:rPr>
        <w:t xml:space="preserve"> )Asjmuni A. Rahman, </w:t>
      </w:r>
      <w:r w:rsidRPr="00B62E00">
        <w:rPr>
          <w:rFonts w:ascii="Times New Roman" w:hAnsi="Times New Roman" w:cs="Times New Roman"/>
          <w:i/>
          <w:iCs/>
        </w:rPr>
        <w:t xml:space="preserve">Metode Penetapan Hukum Islam, </w:t>
      </w:r>
      <w:r w:rsidRPr="00B62E00">
        <w:rPr>
          <w:rFonts w:ascii="Times New Roman" w:hAnsi="Times New Roman" w:cs="Times New Roman"/>
        </w:rPr>
        <w:t xml:space="preserve">(Jakarta: Bulan Bintang, 1986), hlm. 3-4 </w:t>
      </w:r>
    </w:p>
  </w:footnote>
  <w:footnote w:id="10">
    <w:p w:rsidR="00D96202" w:rsidRPr="00CE3E06" w:rsidRDefault="00D96202" w:rsidP="00470D3D">
      <w:pPr>
        <w:pStyle w:val="FootnoteText"/>
        <w:ind w:firstLine="720"/>
        <w:jc w:val="both"/>
        <w:rPr>
          <w:lang w:val="en-US"/>
        </w:rPr>
      </w:pPr>
      <w:r w:rsidRPr="002E778A">
        <w:rPr>
          <w:rStyle w:val="FootnoteReference"/>
          <w:rFonts w:ascii="Times New Roman" w:hAnsi="Times New Roman" w:cs="Times New Roman"/>
        </w:rPr>
        <w:footnoteRef/>
      </w:r>
      <w:r>
        <w:rPr>
          <w:rStyle w:val="FootnoteReference"/>
          <w:rFonts w:ascii="Times New Roman" w:hAnsi="Times New Roman" w:cs="Times New Roman"/>
          <w:lang w:val="en-US"/>
        </w:rPr>
        <w:t xml:space="preserve"> </w:t>
      </w:r>
      <w:r w:rsidRPr="00470D3D">
        <w:rPr>
          <w:rFonts w:ascii="Times New Roman" w:hAnsi="Times New Roman" w:cs="Times New Roman"/>
          <w:lang w:val="en-US"/>
        </w:rPr>
        <w:t xml:space="preserve">T.M. Hasbi Ash-Shiddieqy, </w:t>
      </w:r>
      <w:r w:rsidRPr="00470D3D">
        <w:rPr>
          <w:rFonts w:ascii="Times New Roman" w:hAnsi="Times New Roman" w:cs="Times New Roman"/>
          <w:i/>
          <w:lang w:val="en-US"/>
        </w:rPr>
        <w:t>Syari’at Islam menjawab Tantangan Zaman,</w:t>
      </w:r>
      <w:r w:rsidRPr="00470D3D">
        <w:rPr>
          <w:rFonts w:ascii="Times New Roman" w:hAnsi="Times New Roman" w:cs="Times New Roman"/>
          <w:lang w:val="en-US"/>
        </w:rPr>
        <w:t xml:space="preserve"> (Yogyakrta: IAIN al-Jami’ah al-Islamiyah al-Hukumiyah, 1961), hlm. </w:t>
      </w:r>
      <w:proofErr w:type="gramStart"/>
      <w:r w:rsidRPr="00470D3D">
        <w:rPr>
          <w:rFonts w:ascii="Times New Roman" w:hAnsi="Times New Roman" w:cs="Times New Roman"/>
          <w:lang w:val="en-US"/>
        </w:rPr>
        <w:t>42, lihat juga Agus Moh.</w:t>
      </w:r>
      <w:proofErr w:type="gramEnd"/>
      <w:r w:rsidRPr="00470D3D">
        <w:rPr>
          <w:rFonts w:ascii="Times New Roman" w:hAnsi="Times New Roman" w:cs="Times New Roman"/>
          <w:lang w:val="en-US"/>
        </w:rPr>
        <w:t xml:space="preserve"> Najib, </w:t>
      </w:r>
      <w:r w:rsidRPr="00470D3D">
        <w:rPr>
          <w:rFonts w:ascii="Times New Roman" w:hAnsi="Times New Roman" w:cs="Times New Roman"/>
          <w:i/>
          <w:lang w:val="en-US"/>
        </w:rPr>
        <w:t>Pengembangan Metodologi Fikih Indonesiadan Kontribusinya Bagi Pembentukan Hukum Nasional</w:t>
      </w:r>
      <w:proofErr w:type="gramStart"/>
      <w:r w:rsidRPr="00470D3D">
        <w:rPr>
          <w:rFonts w:ascii="Times New Roman" w:hAnsi="Times New Roman" w:cs="Times New Roman"/>
          <w:i/>
          <w:lang w:val="en-US"/>
        </w:rPr>
        <w:t>,</w:t>
      </w:r>
      <w:r w:rsidRPr="00470D3D">
        <w:rPr>
          <w:rFonts w:ascii="Times New Roman" w:hAnsi="Times New Roman" w:cs="Times New Roman"/>
          <w:lang w:val="en-US"/>
        </w:rPr>
        <w:t>Seri</w:t>
      </w:r>
      <w:proofErr w:type="gramEnd"/>
      <w:r w:rsidRPr="00470D3D">
        <w:rPr>
          <w:rFonts w:ascii="Times New Roman" w:hAnsi="Times New Roman" w:cs="Times New Roman"/>
          <w:lang w:val="en-US"/>
        </w:rPr>
        <w:t xml:space="preserve"> Disertasi,</w:t>
      </w:r>
      <w:r w:rsidRPr="00470D3D">
        <w:rPr>
          <w:rFonts w:ascii="Times New Roman" w:hAnsi="Times New Roman" w:cs="Times New Roman"/>
          <w:i/>
          <w:lang w:val="en-US"/>
        </w:rPr>
        <w:t xml:space="preserve">  </w:t>
      </w:r>
      <w:r w:rsidRPr="00470D3D">
        <w:rPr>
          <w:rFonts w:ascii="Times New Roman" w:hAnsi="Times New Roman" w:cs="Times New Roman"/>
          <w:lang w:val="en-US"/>
        </w:rPr>
        <w:t>(Jakarta: Kementerian Agama RI, 2011), hl. 57</w:t>
      </w:r>
      <w:r>
        <w:t xml:space="preserve"> </w:t>
      </w:r>
    </w:p>
  </w:footnote>
  <w:footnote w:id="11">
    <w:p w:rsidR="00D96202" w:rsidRPr="00F35A55" w:rsidRDefault="00D96202" w:rsidP="00F35A55">
      <w:pPr>
        <w:pStyle w:val="FootnoteText"/>
        <w:ind w:firstLine="720"/>
        <w:rPr>
          <w:lang w:val="en-US"/>
        </w:rPr>
      </w:pPr>
      <w:r>
        <w:rPr>
          <w:rStyle w:val="FootnoteReference"/>
        </w:rPr>
        <w:footnoteRef/>
      </w:r>
      <w:proofErr w:type="gramStart"/>
      <w:r w:rsidRPr="00F35A55">
        <w:rPr>
          <w:i/>
          <w:lang w:val="en-US"/>
        </w:rPr>
        <w:t>Ibid</w:t>
      </w:r>
      <w:r>
        <w:rPr>
          <w:lang w:val="en-US"/>
        </w:rPr>
        <w:t>; hlm.</w:t>
      </w:r>
      <w:proofErr w:type="gramEnd"/>
      <w:r>
        <w:rPr>
          <w:lang w:val="en-US"/>
        </w:rPr>
        <w:t xml:space="preserve"> </w:t>
      </w:r>
      <w:proofErr w:type="gramStart"/>
      <w:r>
        <w:rPr>
          <w:lang w:val="en-US"/>
        </w:rPr>
        <w:t xml:space="preserve">65, lihat juga Hazairin, </w:t>
      </w:r>
      <w:r>
        <w:rPr>
          <w:i/>
          <w:lang w:val="en-US"/>
        </w:rPr>
        <w:t xml:space="preserve">Hukum Islam dan Masyarakat, </w:t>
      </w:r>
      <w:r>
        <w:rPr>
          <w:lang w:val="en-US"/>
        </w:rPr>
        <w:t>Cet. Ke-3, (Jakarta: Bulan Bintang, 1963), hlm.</w:t>
      </w:r>
      <w:proofErr w:type="gramEnd"/>
      <w:r>
        <w:rPr>
          <w:lang w:val="en-US"/>
        </w:rPr>
        <w:t xml:space="preserve"> 15</w:t>
      </w:r>
      <w:r>
        <w:t xml:space="preserve"> </w:t>
      </w:r>
    </w:p>
  </w:footnote>
  <w:footnote w:id="12">
    <w:p w:rsidR="00D96202" w:rsidRDefault="00D96202" w:rsidP="00990853">
      <w:pPr>
        <w:pStyle w:val="FootnoteText"/>
        <w:ind w:firstLine="720"/>
      </w:pPr>
      <w:r>
        <w:rPr>
          <w:rStyle w:val="FootnoteReference"/>
        </w:rPr>
        <w:footnoteRef/>
      </w:r>
      <w:r>
        <w:t xml:space="preserve"> )Sarjana-sarjana muslim kontemporer yang menjadikan </w:t>
      </w:r>
      <w:r w:rsidRPr="00AF41BE">
        <w:rPr>
          <w:i/>
          <w:iCs/>
        </w:rPr>
        <w:t xml:space="preserve">maqashid al-syri’ah </w:t>
      </w:r>
      <w:r>
        <w:t xml:space="preserve"> sebagai andasan berpikir dalam memahami syari’at Islam.  </w:t>
      </w:r>
    </w:p>
  </w:footnote>
  <w:footnote w:id="13">
    <w:p w:rsidR="00D96202" w:rsidRDefault="00D96202" w:rsidP="00990853">
      <w:pPr>
        <w:pStyle w:val="FootnoteText"/>
        <w:ind w:firstLine="720"/>
      </w:pPr>
      <w:r>
        <w:rPr>
          <w:rStyle w:val="FootnoteReference"/>
        </w:rPr>
        <w:footnoteRef/>
      </w:r>
      <w:r>
        <w:t xml:space="preserve"> )Ahmad Imam Mawardi, </w:t>
      </w:r>
      <w:r w:rsidRPr="00395EE1">
        <w:rPr>
          <w:i/>
          <w:iCs/>
        </w:rPr>
        <w:t>Fiqh Minoritas</w:t>
      </w:r>
      <w:r>
        <w:t>, hlm. 209-210</w:t>
      </w:r>
    </w:p>
  </w:footnote>
  <w:footnote w:id="14">
    <w:p w:rsidR="00D96202" w:rsidRPr="00623DBC" w:rsidRDefault="00D96202" w:rsidP="00990853">
      <w:pPr>
        <w:pStyle w:val="FootnoteText"/>
        <w:ind w:firstLine="720"/>
      </w:pPr>
      <w:r>
        <w:rPr>
          <w:rStyle w:val="FootnoteReference"/>
        </w:rPr>
        <w:footnoteRef/>
      </w:r>
      <w:r>
        <w:t xml:space="preserve"> )Beliau adalah Guru Besar Hukum Islam di Fakultas Hukum Universitas Indonesia, lihat  juga Baharuddin, </w:t>
      </w:r>
      <w:r>
        <w:rPr>
          <w:i/>
          <w:iCs/>
        </w:rPr>
        <w:t xml:space="preserve">Hukum Perkawinan di Indonesia, Studi Historis Metodologis, </w:t>
      </w:r>
      <w:r>
        <w:t>Cet. ke-1, (Jakarta: Gaung Persada Press, 2008), hlm. 105</w:t>
      </w:r>
    </w:p>
  </w:footnote>
  <w:footnote w:id="15">
    <w:p w:rsidR="00D96202" w:rsidRPr="0008522E" w:rsidRDefault="00D96202" w:rsidP="00990853">
      <w:pPr>
        <w:pStyle w:val="FootnoteText"/>
        <w:ind w:firstLine="720"/>
      </w:pPr>
      <w:r>
        <w:rPr>
          <w:rStyle w:val="FootnoteReference"/>
        </w:rPr>
        <w:footnoteRef/>
      </w:r>
      <w:r>
        <w:t xml:space="preserve"> )Muhammad Daud Ali, </w:t>
      </w:r>
      <w:r>
        <w:rPr>
          <w:i/>
          <w:iCs/>
        </w:rPr>
        <w:t xml:space="preserve">Hukum Islam, Pengantar Ilmu Hukum dan Tata HukumIslam di Indonesia, </w:t>
      </w:r>
      <w:r>
        <w:t>Cet. ke-3, (Jakarta: PT. Raja Grafindo Persada, 1993), hlm. 268</w:t>
      </w:r>
    </w:p>
  </w:footnote>
  <w:footnote w:id="16">
    <w:p w:rsidR="00D96202" w:rsidRPr="00B62E00" w:rsidRDefault="00D96202" w:rsidP="00990853">
      <w:pPr>
        <w:autoSpaceDE w:val="0"/>
        <w:autoSpaceDN w:val="0"/>
        <w:adjustRightInd w:val="0"/>
        <w:spacing w:after="0" w:line="360" w:lineRule="auto"/>
        <w:ind w:firstLine="720"/>
        <w:rPr>
          <w:rFonts w:ascii="Times New Roman" w:hAnsi="Times New Roman" w:cs="Times New Roman"/>
          <w:sz w:val="20"/>
          <w:szCs w:val="20"/>
        </w:rPr>
      </w:pPr>
      <w:r w:rsidRPr="00B62E00">
        <w:rPr>
          <w:rStyle w:val="FootnoteReference"/>
          <w:rFonts w:ascii="Times New Roman" w:hAnsi="Times New Roman" w:cs="Times New Roman"/>
          <w:sz w:val="20"/>
          <w:szCs w:val="20"/>
        </w:rPr>
        <w:footnoteRef/>
      </w:r>
      <w:r w:rsidRPr="00B62E00">
        <w:rPr>
          <w:rFonts w:ascii="Times New Roman" w:hAnsi="Times New Roman" w:cs="Times New Roman"/>
          <w:sz w:val="20"/>
          <w:szCs w:val="20"/>
        </w:rPr>
        <w:t xml:space="preserve"> ) Manan, Abdul (2006) </w:t>
      </w:r>
      <w:r w:rsidRPr="00B62E00">
        <w:rPr>
          <w:rFonts w:ascii="Times New Roman" w:hAnsi="Times New Roman" w:cs="Times New Roman"/>
          <w:i/>
          <w:iCs/>
          <w:sz w:val="20"/>
          <w:szCs w:val="20"/>
        </w:rPr>
        <w:t xml:space="preserve">Aneka Masalah Hukum Perdata Islam di Indonesia. </w:t>
      </w:r>
      <w:r w:rsidRPr="00B62E00">
        <w:rPr>
          <w:rFonts w:ascii="Times New Roman" w:hAnsi="Times New Roman" w:cs="Times New Roman"/>
          <w:sz w:val="20"/>
          <w:szCs w:val="20"/>
        </w:rPr>
        <w:t>Cet 1; (Jakarta: Jakarta: Kencana, 2006*, hlm. 298</w:t>
      </w:r>
    </w:p>
  </w:footnote>
  <w:footnote w:id="17">
    <w:p w:rsidR="00D96202" w:rsidRPr="00B62E00" w:rsidRDefault="00D96202" w:rsidP="00990853">
      <w:pPr>
        <w:pStyle w:val="FootnoteText"/>
        <w:ind w:firstLine="720"/>
        <w:jc w:val="both"/>
        <w:rPr>
          <w:rFonts w:ascii="Times New Roman" w:hAnsi="Times New Roman" w:cs="Times New Roman"/>
        </w:rPr>
      </w:pPr>
      <w:r w:rsidRPr="00B62E00">
        <w:rPr>
          <w:rStyle w:val="FootnoteReference"/>
          <w:rFonts w:ascii="Times New Roman" w:hAnsi="Times New Roman" w:cs="Times New Roman"/>
        </w:rPr>
        <w:footnoteRef/>
      </w:r>
      <w:r w:rsidRPr="00B62E00">
        <w:rPr>
          <w:rFonts w:ascii="Times New Roman" w:hAnsi="Times New Roman" w:cs="Times New Roman"/>
        </w:rPr>
        <w:t xml:space="preserve">) Bandingkan dengan komentr Umar Syihab bahwa peraturan yang berlaku di Indonesia yang memperketat kebolehan berpoligami kecuali dalam keadaan yang sangat mendesak, merupakan peraturan yang sejalan dengan hukum Islam. Karena dengan terpenuhinya syarat-syarat yang terdapat dalam peraturan tersebut, seorang laki-laki yang berpoligami tidak akan mengalami kesulitan dalam rumah tangganya akibat desakan dari istri-istrinya,  Umar Syihab, </w:t>
      </w:r>
      <w:r w:rsidRPr="00B62E00">
        <w:rPr>
          <w:rFonts w:ascii="Times New Roman" w:hAnsi="Times New Roman" w:cs="Times New Roman"/>
          <w:i/>
          <w:iCs/>
        </w:rPr>
        <w:t>Hukum Islam dan Transformasi Pemikiran</w:t>
      </w:r>
      <w:r w:rsidRPr="00B62E00">
        <w:rPr>
          <w:rFonts w:ascii="Times New Roman" w:hAnsi="Times New Roman" w:cs="Times New Roman"/>
        </w:rPr>
        <w:t xml:space="preserve"> Cet. ke-1, (Semarang: Penerbit Dina Utama, 1996), hlm. 120-121,</w:t>
      </w:r>
    </w:p>
  </w:footnote>
  <w:footnote w:id="18">
    <w:p w:rsidR="00D96202" w:rsidRDefault="00D96202" w:rsidP="002556BF">
      <w:pPr>
        <w:pStyle w:val="FootnoteText"/>
        <w:ind w:firstLine="720"/>
      </w:pPr>
      <w:r>
        <w:rPr>
          <w:rStyle w:val="FootnoteReference"/>
        </w:rPr>
        <w:footnoteRef/>
      </w:r>
      <w:r>
        <w:t xml:space="preserve"> )Sarjana-sarjana muslim kontemporer yang menjadikan </w:t>
      </w:r>
      <w:r w:rsidRPr="00AF41BE">
        <w:rPr>
          <w:i/>
          <w:iCs/>
        </w:rPr>
        <w:t xml:space="preserve">maqashid al-syri’ah </w:t>
      </w:r>
      <w:r>
        <w:t xml:space="preserve"> sebagai andasan berpikir dalam memahami syari’at Islam.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419989"/>
      <w:docPartObj>
        <w:docPartGallery w:val="Page Numbers (Top of Page)"/>
        <w:docPartUnique/>
      </w:docPartObj>
    </w:sdtPr>
    <w:sdtEndPr>
      <w:rPr>
        <w:noProof/>
      </w:rPr>
    </w:sdtEndPr>
    <w:sdtContent>
      <w:p w:rsidR="00D96202" w:rsidRDefault="00724902">
        <w:pPr>
          <w:pStyle w:val="Header"/>
          <w:jc w:val="right"/>
        </w:pPr>
        <w:fldSimple w:instr=" PAGE   \* MERGEFORMAT ">
          <w:r w:rsidR="00E00B12">
            <w:rPr>
              <w:noProof/>
            </w:rPr>
            <w:t>71</w:t>
          </w:r>
        </w:fldSimple>
      </w:p>
    </w:sdtContent>
  </w:sdt>
  <w:p w:rsidR="00D96202" w:rsidRDefault="00D962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A10D2"/>
    <w:multiLevelType w:val="hybridMultilevel"/>
    <w:tmpl w:val="C3CCDD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425F8A"/>
    <w:multiLevelType w:val="hybridMultilevel"/>
    <w:tmpl w:val="A2A872BA"/>
    <w:lvl w:ilvl="0" w:tplc="96A47DDA">
      <w:start w:val="1"/>
      <w:numFmt w:val="decimal"/>
      <w:lvlText w:val="%1."/>
      <w:lvlJc w:val="left"/>
      <w:pPr>
        <w:ind w:left="1170" w:hanging="360"/>
      </w:pPr>
      <w:rPr>
        <w:rFonts w:ascii="Times New Roman" w:hAnsi="Times New Roman"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5CFC7B17"/>
    <w:multiLevelType w:val="hybridMultilevel"/>
    <w:tmpl w:val="AF167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2E7AC6"/>
    <w:multiLevelType w:val="hybridMultilevel"/>
    <w:tmpl w:val="CED0B75A"/>
    <w:lvl w:ilvl="0" w:tplc="2DB26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F84F4A"/>
    <w:multiLevelType w:val="hybridMultilevel"/>
    <w:tmpl w:val="24F06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2821BD"/>
    <w:rsid w:val="000064C1"/>
    <w:rsid w:val="00017C6C"/>
    <w:rsid w:val="0002485E"/>
    <w:rsid w:val="00025AFF"/>
    <w:rsid w:val="0004612D"/>
    <w:rsid w:val="00053B9F"/>
    <w:rsid w:val="0005681F"/>
    <w:rsid w:val="0006237A"/>
    <w:rsid w:val="0006380F"/>
    <w:rsid w:val="00072910"/>
    <w:rsid w:val="000839D3"/>
    <w:rsid w:val="000C3AD1"/>
    <w:rsid w:val="000C3E2E"/>
    <w:rsid w:val="000D6D8D"/>
    <w:rsid w:val="000E41C8"/>
    <w:rsid w:val="000E7BBA"/>
    <w:rsid w:val="000F46D0"/>
    <w:rsid w:val="00114674"/>
    <w:rsid w:val="00115486"/>
    <w:rsid w:val="0012416B"/>
    <w:rsid w:val="001508EF"/>
    <w:rsid w:val="00153F21"/>
    <w:rsid w:val="001543CE"/>
    <w:rsid w:val="00162914"/>
    <w:rsid w:val="001674D9"/>
    <w:rsid w:val="001749BD"/>
    <w:rsid w:val="001967D0"/>
    <w:rsid w:val="001A18EB"/>
    <w:rsid w:val="001A251E"/>
    <w:rsid w:val="001A28EB"/>
    <w:rsid w:val="001D1632"/>
    <w:rsid w:val="001D16FB"/>
    <w:rsid w:val="001E5F13"/>
    <w:rsid w:val="001F39C4"/>
    <w:rsid w:val="002154B7"/>
    <w:rsid w:val="00232F19"/>
    <w:rsid w:val="0023647A"/>
    <w:rsid w:val="0025268A"/>
    <w:rsid w:val="002556BF"/>
    <w:rsid w:val="00266A31"/>
    <w:rsid w:val="00266F19"/>
    <w:rsid w:val="00277DE9"/>
    <w:rsid w:val="002821BD"/>
    <w:rsid w:val="002C7FC6"/>
    <w:rsid w:val="002D2785"/>
    <w:rsid w:val="002E2EF7"/>
    <w:rsid w:val="002E778A"/>
    <w:rsid w:val="002F05F0"/>
    <w:rsid w:val="00303F25"/>
    <w:rsid w:val="00310A43"/>
    <w:rsid w:val="00317FD5"/>
    <w:rsid w:val="00342555"/>
    <w:rsid w:val="00343910"/>
    <w:rsid w:val="00346730"/>
    <w:rsid w:val="003509F9"/>
    <w:rsid w:val="00365462"/>
    <w:rsid w:val="003742DF"/>
    <w:rsid w:val="00375550"/>
    <w:rsid w:val="00382505"/>
    <w:rsid w:val="003C0E92"/>
    <w:rsid w:val="003C67C2"/>
    <w:rsid w:val="003E0B4E"/>
    <w:rsid w:val="0044000B"/>
    <w:rsid w:val="00446B60"/>
    <w:rsid w:val="004610BB"/>
    <w:rsid w:val="00465166"/>
    <w:rsid w:val="004674BB"/>
    <w:rsid w:val="00470D3D"/>
    <w:rsid w:val="00486BCA"/>
    <w:rsid w:val="004910E4"/>
    <w:rsid w:val="004B15D0"/>
    <w:rsid w:val="004B7AA8"/>
    <w:rsid w:val="004C5A32"/>
    <w:rsid w:val="004D33AD"/>
    <w:rsid w:val="004D5124"/>
    <w:rsid w:val="004E30E4"/>
    <w:rsid w:val="004F1946"/>
    <w:rsid w:val="004F1FC7"/>
    <w:rsid w:val="004F5053"/>
    <w:rsid w:val="004F5517"/>
    <w:rsid w:val="004F64DA"/>
    <w:rsid w:val="0052617A"/>
    <w:rsid w:val="00537D6D"/>
    <w:rsid w:val="005408D2"/>
    <w:rsid w:val="0054120E"/>
    <w:rsid w:val="00553D9A"/>
    <w:rsid w:val="00562D7A"/>
    <w:rsid w:val="00570CFF"/>
    <w:rsid w:val="0057277B"/>
    <w:rsid w:val="0058082A"/>
    <w:rsid w:val="005A5F7A"/>
    <w:rsid w:val="005B28A5"/>
    <w:rsid w:val="005C3AF5"/>
    <w:rsid w:val="005C5378"/>
    <w:rsid w:val="005E44B6"/>
    <w:rsid w:val="005F2E45"/>
    <w:rsid w:val="006054FA"/>
    <w:rsid w:val="006353D9"/>
    <w:rsid w:val="00641A5A"/>
    <w:rsid w:val="00645D05"/>
    <w:rsid w:val="006659CE"/>
    <w:rsid w:val="00675723"/>
    <w:rsid w:val="00682E09"/>
    <w:rsid w:val="0068616B"/>
    <w:rsid w:val="006A0004"/>
    <w:rsid w:val="006A1701"/>
    <w:rsid w:val="006A4A49"/>
    <w:rsid w:val="00704E18"/>
    <w:rsid w:val="00713C9C"/>
    <w:rsid w:val="00724902"/>
    <w:rsid w:val="0073181F"/>
    <w:rsid w:val="00731CAE"/>
    <w:rsid w:val="007348D4"/>
    <w:rsid w:val="00736E06"/>
    <w:rsid w:val="007535D4"/>
    <w:rsid w:val="00754A5D"/>
    <w:rsid w:val="00756025"/>
    <w:rsid w:val="00770A33"/>
    <w:rsid w:val="007807B8"/>
    <w:rsid w:val="007936F2"/>
    <w:rsid w:val="007A4A35"/>
    <w:rsid w:val="007A6D0E"/>
    <w:rsid w:val="007C7706"/>
    <w:rsid w:val="00806D67"/>
    <w:rsid w:val="008130AD"/>
    <w:rsid w:val="00825926"/>
    <w:rsid w:val="00834FE2"/>
    <w:rsid w:val="00847F7E"/>
    <w:rsid w:val="008608BF"/>
    <w:rsid w:val="00864B58"/>
    <w:rsid w:val="0087140C"/>
    <w:rsid w:val="008A597C"/>
    <w:rsid w:val="008A735C"/>
    <w:rsid w:val="008C2368"/>
    <w:rsid w:val="008E2777"/>
    <w:rsid w:val="008F2BD7"/>
    <w:rsid w:val="008F77B4"/>
    <w:rsid w:val="00901EC3"/>
    <w:rsid w:val="00905E5C"/>
    <w:rsid w:val="00920AA4"/>
    <w:rsid w:val="009328E0"/>
    <w:rsid w:val="00937B0F"/>
    <w:rsid w:val="00963309"/>
    <w:rsid w:val="0098062A"/>
    <w:rsid w:val="00990853"/>
    <w:rsid w:val="00994597"/>
    <w:rsid w:val="00996BD1"/>
    <w:rsid w:val="009A598B"/>
    <w:rsid w:val="009B5EEF"/>
    <w:rsid w:val="009C00FE"/>
    <w:rsid w:val="00A055C2"/>
    <w:rsid w:val="00A25266"/>
    <w:rsid w:val="00A3118D"/>
    <w:rsid w:val="00A43F37"/>
    <w:rsid w:val="00A47D62"/>
    <w:rsid w:val="00A66BCA"/>
    <w:rsid w:val="00A7064C"/>
    <w:rsid w:val="00A75E32"/>
    <w:rsid w:val="00AA2DEA"/>
    <w:rsid w:val="00AE40E9"/>
    <w:rsid w:val="00AF46BD"/>
    <w:rsid w:val="00B0099D"/>
    <w:rsid w:val="00B07E5F"/>
    <w:rsid w:val="00B17DDB"/>
    <w:rsid w:val="00B267C4"/>
    <w:rsid w:val="00B3059C"/>
    <w:rsid w:val="00B4156D"/>
    <w:rsid w:val="00B50E7F"/>
    <w:rsid w:val="00B57609"/>
    <w:rsid w:val="00B609FC"/>
    <w:rsid w:val="00B62E00"/>
    <w:rsid w:val="00B630C0"/>
    <w:rsid w:val="00B67A71"/>
    <w:rsid w:val="00B71B5F"/>
    <w:rsid w:val="00B76191"/>
    <w:rsid w:val="00B76904"/>
    <w:rsid w:val="00B771EB"/>
    <w:rsid w:val="00B84C57"/>
    <w:rsid w:val="00B97106"/>
    <w:rsid w:val="00BA0CB3"/>
    <w:rsid w:val="00BA3E55"/>
    <w:rsid w:val="00BB3A23"/>
    <w:rsid w:val="00BC06BE"/>
    <w:rsid w:val="00BC720C"/>
    <w:rsid w:val="00BE0AD4"/>
    <w:rsid w:val="00BE6566"/>
    <w:rsid w:val="00C020DC"/>
    <w:rsid w:val="00C11AE9"/>
    <w:rsid w:val="00C13518"/>
    <w:rsid w:val="00C17525"/>
    <w:rsid w:val="00C35919"/>
    <w:rsid w:val="00C442EF"/>
    <w:rsid w:val="00C64F5C"/>
    <w:rsid w:val="00C666CB"/>
    <w:rsid w:val="00C74DA3"/>
    <w:rsid w:val="00C805A3"/>
    <w:rsid w:val="00C853EE"/>
    <w:rsid w:val="00C93601"/>
    <w:rsid w:val="00CC607D"/>
    <w:rsid w:val="00CD2360"/>
    <w:rsid w:val="00CD76B3"/>
    <w:rsid w:val="00CE3E06"/>
    <w:rsid w:val="00CF0AD0"/>
    <w:rsid w:val="00CF6CC2"/>
    <w:rsid w:val="00CF6F8C"/>
    <w:rsid w:val="00D06CB4"/>
    <w:rsid w:val="00D13655"/>
    <w:rsid w:val="00D16C5E"/>
    <w:rsid w:val="00D317D4"/>
    <w:rsid w:val="00D33020"/>
    <w:rsid w:val="00D33D78"/>
    <w:rsid w:val="00D44D0D"/>
    <w:rsid w:val="00D46DFC"/>
    <w:rsid w:val="00D475FF"/>
    <w:rsid w:val="00D62C3E"/>
    <w:rsid w:val="00D631CA"/>
    <w:rsid w:val="00D6574A"/>
    <w:rsid w:val="00D760DA"/>
    <w:rsid w:val="00D84063"/>
    <w:rsid w:val="00D8561B"/>
    <w:rsid w:val="00D867D2"/>
    <w:rsid w:val="00D90D01"/>
    <w:rsid w:val="00D91708"/>
    <w:rsid w:val="00D927D9"/>
    <w:rsid w:val="00D96202"/>
    <w:rsid w:val="00DA4631"/>
    <w:rsid w:val="00DA5594"/>
    <w:rsid w:val="00DB4279"/>
    <w:rsid w:val="00DB43CD"/>
    <w:rsid w:val="00DB4C60"/>
    <w:rsid w:val="00DB593B"/>
    <w:rsid w:val="00DC41A8"/>
    <w:rsid w:val="00DC588C"/>
    <w:rsid w:val="00DC6136"/>
    <w:rsid w:val="00DF21E7"/>
    <w:rsid w:val="00DF581B"/>
    <w:rsid w:val="00DF6251"/>
    <w:rsid w:val="00E00B12"/>
    <w:rsid w:val="00E05507"/>
    <w:rsid w:val="00E067FF"/>
    <w:rsid w:val="00E54CE8"/>
    <w:rsid w:val="00E8154D"/>
    <w:rsid w:val="00E82FB2"/>
    <w:rsid w:val="00E86CB9"/>
    <w:rsid w:val="00E875B6"/>
    <w:rsid w:val="00E973C6"/>
    <w:rsid w:val="00E97AF5"/>
    <w:rsid w:val="00EA36C5"/>
    <w:rsid w:val="00EA76C4"/>
    <w:rsid w:val="00EC2CF4"/>
    <w:rsid w:val="00ED24CA"/>
    <w:rsid w:val="00EF1298"/>
    <w:rsid w:val="00F01486"/>
    <w:rsid w:val="00F10547"/>
    <w:rsid w:val="00F11378"/>
    <w:rsid w:val="00F12C04"/>
    <w:rsid w:val="00F2425F"/>
    <w:rsid w:val="00F31385"/>
    <w:rsid w:val="00F34DA9"/>
    <w:rsid w:val="00F35A55"/>
    <w:rsid w:val="00F36079"/>
    <w:rsid w:val="00F408F6"/>
    <w:rsid w:val="00F42B53"/>
    <w:rsid w:val="00F45B1F"/>
    <w:rsid w:val="00F91887"/>
    <w:rsid w:val="00F96EE0"/>
    <w:rsid w:val="00FB23FC"/>
    <w:rsid w:val="00FB65E6"/>
    <w:rsid w:val="00FD7D25"/>
    <w:rsid w:val="00FE507E"/>
    <w:rsid w:val="00FE6F24"/>
    <w:rsid w:val="00FE7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B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1BD"/>
    <w:pPr>
      <w:ind w:left="720"/>
      <w:contextualSpacing/>
    </w:pPr>
  </w:style>
  <w:style w:type="paragraph" w:styleId="FootnoteText">
    <w:name w:val="footnote text"/>
    <w:basedOn w:val="Normal"/>
    <w:link w:val="FootnoteTextChar"/>
    <w:unhideWhenUsed/>
    <w:rsid w:val="002821BD"/>
    <w:pPr>
      <w:spacing w:after="0" w:line="240" w:lineRule="auto"/>
    </w:pPr>
    <w:rPr>
      <w:sz w:val="20"/>
      <w:szCs w:val="20"/>
    </w:rPr>
  </w:style>
  <w:style w:type="character" w:customStyle="1" w:styleId="FootnoteTextChar">
    <w:name w:val="Footnote Text Char"/>
    <w:basedOn w:val="DefaultParagraphFont"/>
    <w:link w:val="FootnoteText"/>
    <w:rsid w:val="002821BD"/>
    <w:rPr>
      <w:sz w:val="20"/>
      <w:szCs w:val="20"/>
      <w:lang w:val="id-ID"/>
    </w:rPr>
  </w:style>
  <w:style w:type="character" w:styleId="FootnoteReference">
    <w:name w:val="footnote reference"/>
    <w:basedOn w:val="DefaultParagraphFont"/>
    <w:semiHidden/>
    <w:unhideWhenUsed/>
    <w:rsid w:val="002821BD"/>
    <w:rPr>
      <w:vertAlign w:val="superscript"/>
    </w:rPr>
  </w:style>
  <w:style w:type="character" w:styleId="Hyperlink">
    <w:name w:val="Hyperlink"/>
    <w:basedOn w:val="DefaultParagraphFont"/>
    <w:uiPriority w:val="99"/>
    <w:unhideWhenUsed/>
    <w:rsid w:val="002821BD"/>
    <w:rPr>
      <w:color w:val="0000FF" w:themeColor="hyperlink"/>
      <w:u w:val="single"/>
    </w:rPr>
  </w:style>
  <w:style w:type="paragraph" w:styleId="Header">
    <w:name w:val="header"/>
    <w:basedOn w:val="Normal"/>
    <w:link w:val="HeaderChar"/>
    <w:uiPriority w:val="99"/>
    <w:unhideWhenUsed/>
    <w:rsid w:val="00282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1BD"/>
    <w:rPr>
      <w:lang w:val="id-ID"/>
    </w:rPr>
  </w:style>
  <w:style w:type="paragraph" w:styleId="Footer">
    <w:name w:val="footer"/>
    <w:basedOn w:val="Normal"/>
    <w:link w:val="FooterChar"/>
    <w:uiPriority w:val="99"/>
    <w:unhideWhenUsed/>
    <w:rsid w:val="00282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1BD"/>
    <w:rPr>
      <w:lang w:val="id-ID"/>
    </w:rPr>
  </w:style>
  <w:style w:type="character" w:customStyle="1" w:styleId="post-author">
    <w:name w:val="post-author"/>
    <w:basedOn w:val="DefaultParagraphFont"/>
    <w:rsid w:val="00365462"/>
  </w:style>
  <w:style w:type="character" w:customStyle="1" w:styleId="post-timestamp">
    <w:name w:val="post-timestamp"/>
    <w:basedOn w:val="DefaultParagraphFont"/>
    <w:rsid w:val="00365462"/>
  </w:style>
  <w:style w:type="character" w:customStyle="1" w:styleId="post-labels">
    <w:name w:val="post-labels"/>
    <w:basedOn w:val="DefaultParagraphFont"/>
    <w:rsid w:val="00365462"/>
  </w:style>
  <w:style w:type="paragraph" w:customStyle="1" w:styleId="Default">
    <w:name w:val="Default"/>
    <w:rsid w:val="00937B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mbiekspres.co.id/berita-4879-anak-hasil-zina-tak-berhak-wari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dilag.net/data/ARTIKEL/Artikel%20Wasiat%20wajibah%20bagi%20anak%20diluar%20perkawinan%20yang%20sah.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badilag.net/data/ARTIKEL/Artikel%20Wasiat%20wajibah%20bagi%20anak%20diluar%20perkawinan%20yang%20sah.pdf" TargetMode="External"/><Relationship Id="rId1" Type="http://schemas.openxmlformats.org/officeDocument/2006/relationships/hyperlink" Target="http://www.jambiekspres.co.id/berita-4879-anak-hasil-zina-tak-berhak-war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19E4C-4EFE-4A3F-B66A-87337AD1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22</Pages>
  <Words>4365</Words>
  <Characters>24885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indonesia</Company>
  <LinksUpToDate>false</LinksUpToDate>
  <CharactersWithSpaces>29192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admin</cp:lastModifiedBy>
  <cp:revision>247</cp:revision>
  <cp:lastPrinted>2013-11-27T16:14:00Z</cp:lastPrinted>
  <dcterms:created xsi:type="dcterms:W3CDTF">2013-11-19T10:20:00Z</dcterms:created>
  <dcterms:modified xsi:type="dcterms:W3CDTF">2013-11-28T04:04:00Z</dcterms:modified>
</cp:coreProperties>
</file>